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59310" w14:textId="77777777" w:rsidR="0089499A" w:rsidRPr="009E431C" w:rsidRDefault="0089499A" w:rsidP="0089499A">
      <w:pPr>
        <w:rPr>
          <w:rFonts w:asciiTheme="majorBidi" w:hAnsiTheme="majorBidi" w:cstheme="majorBidi"/>
          <w:sz w:val="23"/>
          <w:szCs w:val="23"/>
        </w:rPr>
      </w:pPr>
      <w:r w:rsidRPr="009E431C">
        <w:rPr>
          <w:rFonts w:asciiTheme="majorBidi" w:hAnsiTheme="majorBidi" w:cstheme="majorBidi"/>
          <w:b/>
          <w:bCs/>
          <w:sz w:val="23"/>
          <w:szCs w:val="23"/>
        </w:rPr>
        <w:t>Council Motion: Support for Unpaid Carers</w:t>
      </w:r>
    </w:p>
    <w:p w14:paraId="6C377ECA" w14:textId="77777777" w:rsidR="0089499A" w:rsidRPr="009E431C" w:rsidRDefault="0089499A" w:rsidP="0089499A">
      <w:pPr>
        <w:rPr>
          <w:rFonts w:asciiTheme="majorBidi" w:hAnsiTheme="majorBidi" w:cstheme="majorBidi"/>
          <w:sz w:val="23"/>
          <w:szCs w:val="23"/>
        </w:rPr>
      </w:pPr>
      <w:r w:rsidRPr="009E431C">
        <w:rPr>
          <w:rFonts w:asciiTheme="majorBidi" w:hAnsiTheme="majorBidi" w:cstheme="majorBidi"/>
          <w:sz w:val="23"/>
          <w:szCs w:val="23"/>
        </w:rPr>
        <w:t>Council notes that:</w:t>
      </w:r>
    </w:p>
    <w:p w14:paraId="2807EB25" w14:textId="77777777" w:rsidR="0089499A" w:rsidRPr="009E431C" w:rsidRDefault="0089499A" w:rsidP="0089499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Unpaid carers – people who provide care for family members, friends and neighbours with illness, disability or age-related needs – are vital to our health and care system. Census 2021 data suggest around 5 million people in England and Wales are unpaid carers, providing care valued at around £162 billion per year, nearly equivalent to a second NHS. </w:t>
      </w:r>
    </w:p>
    <w:p w14:paraId="52D4A350" w14:textId="77777777" w:rsidR="0089499A" w:rsidRPr="009E431C" w:rsidRDefault="0089499A" w:rsidP="0089499A">
      <w:pPr>
        <w:numPr>
          <w:ilvl w:val="0"/>
          <w:numId w:val="1"/>
        </w:numPr>
        <w:rPr>
          <w:rFonts w:asciiTheme="majorBidi" w:hAnsiTheme="majorBidi" w:cstheme="majorBidi"/>
          <w:sz w:val="23"/>
          <w:szCs w:val="23"/>
        </w:rPr>
      </w:pPr>
      <w:r w:rsidRPr="009E431C">
        <w:rPr>
          <w:rFonts w:asciiTheme="majorBidi" w:hAnsiTheme="majorBidi" w:cstheme="majorBidi"/>
          <w:sz w:val="23"/>
          <w:szCs w:val="23"/>
        </w:rPr>
        <w:t>Evidence compiled by the Centre for Care, as well as wider research, shows that as hours of unpaid care increase, carers are more likely to experience poor health and to be out of paid work, and that many carers remain “hidden” and miss out on support.</w:t>
      </w:r>
    </w:p>
    <w:p w14:paraId="428A08BB" w14:textId="77777777" w:rsidR="0089499A" w:rsidRPr="009E431C" w:rsidRDefault="0089499A" w:rsidP="0089499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Centre for Care has developed an Unpaid Care dashboard, using data from both the 2011 and 2021 census, to accurately show for each local authority area who is providing unpaid care, how many hours they provide care for and the impact on their health, employment as well as the economic value of their care. </w:t>
      </w:r>
    </w:p>
    <w:p w14:paraId="447DD183" w14:textId="77777777" w:rsidR="0089499A" w:rsidRPr="009E431C" w:rsidRDefault="0089499A" w:rsidP="0089499A">
      <w:pPr>
        <w:numPr>
          <w:ilvl w:val="0"/>
          <w:numId w:val="1"/>
        </w:numPr>
        <w:rPr>
          <w:rFonts w:asciiTheme="majorBidi" w:hAnsiTheme="majorBidi" w:cstheme="majorBidi"/>
          <w:sz w:val="23"/>
          <w:szCs w:val="23"/>
        </w:rPr>
      </w:pPr>
      <w:r w:rsidRPr="009E431C">
        <w:rPr>
          <w:rFonts w:asciiTheme="majorBidi" w:hAnsiTheme="majorBidi" w:cstheme="majorBidi"/>
          <w:sz w:val="23"/>
          <w:szCs w:val="23"/>
        </w:rPr>
        <w:t xml:space="preserve">The data shows there are </w:t>
      </w:r>
      <w:r w:rsidRPr="004C4A61">
        <w:rPr>
          <w:rFonts w:asciiTheme="majorBidi" w:hAnsiTheme="majorBidi" w:cstheme="majorBidi"/>
          <w:noProof/>
          <w:sz w:val="23"/>
          <w:szCs w:val="23"/>
        </w:rPr>
        <w:t>14206</w:t>
      </w:r>
      <w:r>
        <w:rPr>
          <w:rFonts w:asciiTheme="majorBidi" w:hAnsiTheme="majorBidi" w:cstheme="majorBidi"/>
          <w:sz w:val="23"/>
          <w:szCs w:val="23"/>
        </w:rPr>
        <w:t xml:space="preserve"> </w:t>
      </w:r>
      <w:r w:rsidRPr="009E431C">
        <w:rPr>
          <w:rFonts w:asciiTheme="majorBidi" w:hAnsiTheme="majorBidi" w:cstheme="majorBidi"/>
          <w:sz w:val="23"/>
          <w:szCs w:val="23"/>
        </w:rPr>
        <w:t>unpaid carers in</w:t>
      </w:r>
      <w:r>
        <w:rPr>
          <w:rFonts w:asciiTheme="majorBidi" w:hAnsiTheme="majorBidi" w:cstheme="majorBidi"/>
          <w:sz w:val="23"/>
          <w:szCs w:val="23"/>
        </w:rPr>
        <w:t xml:space="preserve"> </w:t>
      </w:r>
      <w:r w:rsidRPr="004C4A61">
        <w:rPr>
          <w:rFonts w:asciiTheme="majorBidi" w:hAnsiTheme="majorBidi" w:cstheme="majorBidi"/>
          <w:noProof/>
          <w:sz w:val="23"/>
          <w:szCs w:val="23"/>
        </w:rPr>
        <w:t>Isle of Wight</w:t>
      </w:r>
      <w:r>
        <w:rPr>
          <w:rFonts w:asciiTheme="majorBidi" w:hAnsiTheme="majorBidi" w:cstheme="majorBidi"/>
          <w:sz w:val="23"/>
          <w:szCs w:val="23"/>
        </w:rPr>
        <w:t xml:space="preserve">. </w:t>
      </w:r>
      <w:r w:rsidRPr="009E431C">
        <w:rPr>
          <w:rFonts w:asciiTheme="majorBidi" w:hAnsiTheme="majorBidi" w:cstheme="majorBidi"/>
          <w:sz w:val="23"/>
          <w:szCs w:val="23"/>
        </w:rPr>
        <w:t xml:space="preserve">Of these unpaid carers </w:t>
      </w:r>
      <w:r>
        <w:rPr>
          <w:rFonts w:asciiTheme="majorBidi" w:hAnsiTheme="majorBidi" w:cstheme="majorBidi"/>
          <w:sz w:val="23"/>
          <w:szCs w:val="23"/>
        </w:rPr>
        <w:fldChar w:fldCharType="begin"/>
      </w:r>
      <w:r>
        <w:rPr>
          <w:rFonts w:asciiTheme="majorBidi" w:hAnsiTheme="majorBidi" w:cstheme="majorBidi"/>
          <w:sz w:val="23"/>
          <w:szCs w:val="23"/>
        </w:rPr>
        <w:instrText>=</w:instrText>
      </w:r>
      <w:r w:rsidRPr="004C4A61">
        <w:rPr>
          <w:rFonts w:asciiTheme="majorBidi" w:hAnsiTheme="majorBidi" w:cstheme="majorBidi"/>
          <w:noProof/>
          <w:sz w:val="23"/>
          <w:szCs w:val="23"/>
        </w:rPr>
        <w:instrText>0.54286921019287626</w:instrText>
      </w:r>
      <w:r>
        <w:rPr>
          <w:rFonts w:asciiTheme="majorBidi" w:hAnsiTheme="majorBidi" w:cstheme="majorBidi"/>
          <w:sz w:val="23"/>
          <w:szCs w:val="23"/>
        </w:rPr>
        <w:instrText xml:space="preserve"> *100 \# "0.00%" </w:instrText>
      </w:r>
      <w:r>
        <w:rPr>
          <w:rFonts w:asciiTheme="majorBidi" w:hAnsiTheme="majorBidi" w:cstheme="majorBidi"/>
          <w:sz w:val="23"/>
          <w:szCs w:val="23"/>
        </w:rPr>
        <w:fldChar w:fldCharType="separate"/>
      </w:r>
      <w:r>
        <w:rPr>
          <w:rFonts w:asciiTheme="majorBidi" w:hAnsiTheme="majorBidi" w:cstheme="majorBidi"/>
          <w:noProof/>
          <w:sz w:val="23"/>
          <w:szCs w:val="23"/>
        </w:rPr>
        <w:t>54.29%</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are not in work, and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0.32148388005068279</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32.15%</w:t>
      </w:r>
      <w:r>
        <w:rPr>
          <w:rFonts w:asciiTheme="majorBidi" w:hAnsiTheme="majorBidi" w:cstheme="majorBidi"/>
          <w:sz w:val="23"/>
          <w:szCs w:val="23"/>
        </w:rPr>
        <w:fldChar w:fldCharType="end"/>
      </w:r>
      <w:r w:rsidRPr="009E431C">
        <w:rPr>
          <w:rFonts w:asciiTheme="majorBidi" w:hAnsiTheme="majorBidi" w:cstheme="majorBidi"/>
          <w:sz w:val="23"/>
          <w:szCs w:val="23"/>
        </w:rPr>
        <w:t xml:space="preserve"> themselves are registered as disabled. </w:t>
      </w:r>
    </w:p>
    <w:p w14:paraId="29DB77CA" w14:textId="77777777" w:rsidR="0089499A" w:rsidRPr="009E431C" w:rsidRDefault="0089499A" w:rsidP="0089499A">
      <w:pPr>
        <w:numPr>
          <w:ilvl w:val="0"/>
          <w:numId w:val="1"/>
        </w:numPr>
        <w:rPr>
          <w:rFonts w:asciiTheme="majorBidi" w:hAnsiTheme="majorBidi" w:cstheme="majorBidi"/>
          <w:sz w:val="23"/>
          <w:szCs w:val="23"/>
        </w:rPr>
      </w:pPr>
      <w:r w:rsidRPr="009E431C">
        <w:rPr>
          <w:rFonts w:asciiTheme="majorBidi" w:hAnsiTheme="majorBidi" w:cstheme="majorBidi"/>
          <w:sz w:val="23"/>
          <w:szCs w:val="23"/>
        </w:rPr>
        <w:t>If the care provided by unpaid carers had to be replaced with paid care services, the Centre for Care estimates that in 2021 this would have cost our local authority £</w:t>
      </w:r>
      <w:r w:rsidRPr="004C4A61">
        <w:rPr>
          <w:rFonts w:asciiTheme="majorBidi" w:hAnsiTheme="majorBidi" w:cstheme="majorBidi"/>
          <w:noProof/>
          <w:sz w:val="23"/>
          <w:szCs w:val="23"/>
        </w:rPr>
        <w:t>486</w:t>
      </w:r>
      <w:r w:rsidRPr="009E431C">
        <w:rPr>
          <w:rFonts w:asciiTheme="majorBidi" w:hAnsiTheme="majorBidi" w:cstheme="majorBidi"/>
          <w:sz w:val="23"/>
          <w:szCs w:val="23"/>
        </w:rPr>
        <w:t xml:space="preserve">m. Since the 2011 census the value of unpaid carers in </w:t>
      </w:r>
      <w:r w:rsidRPr="004C4A61">
        <w:rPr>
          <w:rFonts w:asciiTheme="majorBidi" w:hAnsiTheme="majorBidi" w:cstheme="majorBidi"/>
          <w:noProof/>
          <w:sz w:val="23"/>
          <w:szCs w:val="23"/>
        </w:rPr>
        <w:t>Isle of Wight</w:t>
      </w:r>
      <w:r>
        <w:rPr>
          <w:rFonts w:asciiTheme="majorBidi" w:hAnsiTheme="majorBidi" w:cstheme="majorBidi"/>
          <w:sz w:val="23"/>
          <w:szCs w:val="23"/>
        </w:rPr>
        <w:t xml:space="preserve"> </w:t>
      </w:r>
      <w:r w:rsidRPr="009E431C">
        <w:rPr>
          <w:rFonts w:asciiTheme="majorBidi" w:hAnsiTheme="majorBidi" w:cstheme="majorBidi"/>
          <w:sz w:val="23"/>
          <w:szCs w:val="23"/>
        </w:rPr>
        <w:t xml:space="preserve">has increased by </w:t>
      </w:r>
      <w:r>
        <w:rPr>
          <w:rFonts w:asciiTheme="majorBidi" w:hAnsiTheme="majorBidi" w:cstheme="majorBidi"/>
          <w:sz w:val="23"/>
          <w:szCs w:val="23"/>
        </w:rPr>
        <w:fldChar w:fldCharType="begin"/>
      </w:r>
      <w:r>
        <w:rPr>
          <w:rFonts w:asciiTheme="majorBidi" w:hAnsiTheme="majorBidi" w:cstheme="majorBidi"/>
          <w:sz w:val="23"/>
          <w:szCs w:val="23"/>
        </w:rPr>
        <w:instrText xml:space="preserve"> =</w:instrText>
      </w:r>
      <w:r w:rsidRPr="004C4A61">
        <w:rPr>
          <w:rFonts w:asciiTheme="majorBidi" w:hAnsiTheme="majorBidi" w:cstheme="majorBidi"/>
          <w:noProof/>
          <w:sz w:val="23"/>
          <w:szCs w:val="23"/>
        </w:rPr>
        <w:instrText>0.33000000000000002</w:instrText>
      </w:r>
      <w:r>
        <w:rPr>
          <w:rFonts w:asciiTheme="majorBidi" w:hAnsiTheme="majorBidi" w:cstheme="majorBidi"/>
          <w:sz w:val="23"/>
          <w:szCs w:val="23"/>
        </w:rPr>
        <w:instrText xml:space="preserve">*100 \# "0.00%" </w:instrText>
      </w:r>
      <w:r>
        <w:rPr>
          <w:rFonts w:asciiTheme="majorBidi" w:hAnsiTheme="majorBidi" w:cstheme="majorBidi"/>
          <w:sz w:val="23"/>
          <w:szCs w:val="23"/>
        </w:rPr>
        <w:fldChar w:fldCharType="separate"/>
      </w:r>
      <w:r>
        <w:rPr>
          <w:rFonts w:asciiTheme="majorBidi" w:hAnsiTheme="majorBidi" w:cstheme="majorBidi"/>
          <w:noProof/>
          <w:sz w:val="23"/>
          <w:szCs w:val="23"/>
        </w:rPr>
        <w:t>33.00%</w:t>
      </w:r>
      <w:r>
        <w:rPr>
          <w:rFonts w:asciiTheme="majorBidi" w:hAnsiTheme="majorBidi" w:cstheme="majorBidi"/>
          <w:sz w:val="23"/>
          <w:szCs w:val="23"/>
        </w:rPr>
        <w:fldChar w:fldCharType="end"/>
      </w:r>
      <w:r>
        <w:rPr>
          <w:rFonts w:asciiTheme="majorBidi" w:hAnsiTheme="majorBidi" w:cstheme="majorBidi"/>
          <w:sz w:val="23"/>
          <w:szCs w:val="23"/>
        </w:rPr>
        <w:t>.</w:t>
      </w:r>
    </w:p>
    <w:p w14:paraId="638F5B1E" w14:textId="77777777" w:rsidR="0089499A" w:rsidRPr="009E431C" w:rsidRDefault="0089499A" w:rsidP="0089499A">
      <w:pPr>
        <w:rPr>
          <w:rFonts w:asciiTheme="majorBidi" w:hAnsiTheme="majorBidi" w:cstheme="majorBidi"/>
          <w:sz w:val="23"/>
          <w:szCs w:val="23"/>
        </w:rPr>
      </w:pPr>
      <w:r w:rsidRPr="009E431C">
        <w:rPr>
          <w:rFonts w:asciiTheme="majorBidi" w:hAnsiTheme="majorBidi" w:cstheme="majorBidi"/>
          <w:sz w:val="23"/>
          <w:szCs w:val="23"/>
        </w:rPr>
        <w:t>Council believes that:</w:t>
      </w:r>
    </w:p>
    <w:p w14:paraId="0DA78CD5" w14:textId="77777777" w:rsidR="0089499A" w:rsidRPr="009E431C" w:rsidRDefault="0089499A" w:rsidP="0089499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This Council should use the best available evidence to understand unpaid care in </w:t>
      </w:r>
      <w:r w:rsidRPr="004C4A61">
        <w:rPr>
          <w:rFonts w:asciiTheme="majorBidi" w:hAnsiTheme="majorBidi" w:cstheme="majorBidi"/>
          <w:noProof/>
          <w:sz w:val="23"/>
          <w:szCs w:val="23"/>
        </w:rPr>
        <w:t>Isle of Wight</w:t>
      </w:r>
      <w:r>
        <w:rPr>
          <w:rFonts w:asciiTheme="majorBidi" w:hAnsiTheme="majorBidi" w:cstheme="majorBidi"/>
          <w:b/>
          <w:bCs/>
          <w:sz w:val="23"/>
          <w:szCs w:val="23"/>
        </w:rPr>
        <w:t xml:space="preserve"> </w:t>
      </w:r>
      <w:r w:rsidRPr="009E431C">
        <w:rPr>
          <w:rFonts w:asciiTheme="majorBidi" w:hAnsiTheme="majorBidi" w:cstheme="majorBidi"/>
          <w:sz w:val="23"/>
          <w:szCs w:val="23"/>
        </w:rPr>
        <w:t>and to plan services and support, including our Joint Strategic Needs Assessment (JSNA), Health and Wellbeing Strategy, and Carers Strategy.</w:t>
      </w:r>
    </w:p>
    <w:p w14:paraId="6FD26F50" w14:textId="77777777" w:rsidR="0089499A" w:rsidRPr="009E431C" w:rsidRDefault="0089499A" w:rsidP="0089499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A dashboard-informed local profile of unpaid carers, including comparisons with national averages and with neighbouring or similar councils, </w:t>
      </w:r>
      <w:sdt>
        <w:sdtPr>
          <w:rPr>
            <w:rFonts w:asciiTheme="majorBidi" w:hAnsiTheme="majorBidi" w:cstheme="majorBidi"/>
            <w:sz w:val="23"/>
            <w:szCs w:val="23"/>
          </w:rPr>
          <w:tag w:val="goog_rdk_0"/>
          <w:id w:val="-876540734"/>
        </w:sdtPr>
        <w:sdtContent/>
      </w:sdt>
      <w:r w:rsidRPr="009E431C">
        <w:rPr>
          <w:rFonts w:asciiTheme="majorBidi" w:hAnsiTheme="majorBidi" w:cstheme="majorBidi"/>
          <w:sz w:val="23"/>
          <w:szCs w:val="23"/>
        </w:rPr>
        <w:t>is a practical tool to help councillors, officers, the NHS and local carers’ organisations to target support where it is most needed.</w:t>
      </w:r>
    </w:p>
    <w:p w14:paraId="77054925" w14:textId="77777777" w:rsidR="0089499A" w:rsidRPr="009E431C" w:rsidRDefault="0089499A" w:rsidP="0089499A">
      <w:pPr>
        <w:numPr>
          <w:ilvl w:val="0"/>
          <w:numId w:val="2"/>
        </w:numPr>
        <w:rPr>
          <w:rFonts w:asciiTheme="majorBidi" w:hAnsiTheme="majorBidi" w:cstheme="majorBidi"/>
          <w:sz w:val="23"/>
          <w:szCs w:val="23"/>
        </w:rPr>
      </w:pPr>
      <w:r w:rsidRPr="009E431C">
        <w:rPr>
          <w:rFonts w:asciiTheme="majorBidi" w:hAnsiTheme="majorBidi" w:cstheme="majorBidi"/>
          <w:sz w:val="23"/>
          <w:szCs w:val="23"/>
        </w:rPr>
        <w:t>Improving the health and wellbeing of unpaid carers, and supporting carers to remain in good, secure employment where they wish to, are essential to preventing crisis for both carers and the people they care for.</w:t>
      </w:r>
    </w:p>
    <w:p w14:paraId="20D3FEAA" w14:textId="77777777" w:rsidR="0089499A" w:rsidRPr="009E431C" w:rsidRDefault="0089499A" w:rsidP="0089499A">
      <w:pPr>
        <w:numPr>
          <w:ilvl w:val="0"/>
          <w:numId w:val="2"/>
        </w:numPr>
        <w:rPr>
          <w:rFonts w:asciiTheme="majorBidi" w:hAnsiTheme="majorBidi" w:cstheme="majorBidi"/>
          <w:sz w:val="23"/>
          <w:szCs w:val="23"/>
        </w:rPr>
      </w:pPr>
      <w:r w:rsidRPr="009E431C">
        <w:rPr>
          <w:rFonts w:asciiTheme="majorBidi" w:hAnsiTheme="majorBidi" w:cstheme="majorBidi"/>
          <w:sz w:val="23"/>
          <w:szCs w:val="23"/>
        </w:rPr>
        <w:t xml:space="preserve">Understanding and addressing inequalities in who provides unpaid care and who accesses support – including by age, sex, disability, ethnicity and deprivation – should be central to this Council’s approach. </w:t>
      </w:r>
    </w:p>
    <w:p w14:paraId="7FDD7AB9" w14:textId="77777777" w:rsidR="0089499A" w:rsidRDefault="0089499A" w:rsidP="0089499A">
      <w:pPr>
        <w:rPr>
          <w:rFonts w:asciiTheme="majorBidi" w:hAnsiTheme="majorBidi" w:cstheme="majorBidi"/>
          <w:sz w:val="23"/>
          <w:szCs w:val="23"/>
        </w:rPr>
      </w:pPr>
      <w:r>
        <w:rPr>
          <w:rFonts w:asciiTheme="majorBidi" w:hAnsiTheme="majorBidi" w:cstheme="majorBidi"/>
          <w:sz w:val="23"/>
          <w:szCs w:val="23"/>
        </w:rPr>
        <w:br w:type="page"/>
      </w:r>
    </w:p>
    <w:p w14:paraId="6EBA0989" w14:textId="77777777" w:rsidR="0089499A" w:rsidRPr="009E431C" w:rsidRDefault="0089499A" w:rsidP="0089499A">
      <w:pPr>
        <w:rPr>
          <w:rFonts w:asciiTheme="majorBidi" w:hAnsiTheme="majorBidi" w:cstheme="majorBidi"/>
          <w:sz w:val="23"/>
          <w:szCs w:val="23"/>
        </w:rPr>
      </w:pPr>
      <w:r w:rsidRPr="009E431C">
        <w:rPr>
          <w:rFonts w:asciiTheme="majorBidi" w:hAnsiTheme="majorBidi" w:cstheme="majorBidi"/>
          <w:sz w:val="23"/>
          <w:szCs w:val="23"/>
        </w:rPr>
        <w:lastRenderedPageBreak/>
        <w:t>Council therefore resolves to:</w:t>
      </w:r>
    </w:p>
    <w:p w14:paraId="720CB032"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 xml:space="preserve">Commission a concise </w:t>
      </w:r>
      <w:r w:rsidRPr="009E431C">
        <w:rPr>
          <w:rFonts w:asciiTheme="majorBidi" w:hAnsiTheme="majorBidi" w:cstheme="majorBidi"/>
          <w:b/>
          <w:bCs/>
          <w:sz w:val="23"/>
          <w:szCs w:val="23"/>
        </w:rPr>
        <w:t>“Unpaid Carers in</w:t>
      </w:r>
      <w:r>
        <w:rPr>
          <w:rFonts w:asciiTheme="majorBidi" w:hAnsiTheme="majorBidi" w:cstheme="majorBidi"/>
          <w:b/>
          <w:bCs/>
          <w:sz w:val="23"/>
          <w:szCs w:val="23"/>
        </w:rPr>
        <w:t xml:space="preserve"> </w:t>
      </w:r>
      <w:r w:rsidRPr="004C4A61">
        <w:rPr>
          <w:rFonts w:asciiTheme="majorBidi" w:hAnsiTheme="majorBidi" w:cstheme="majorBidi"/>
          <w:b/>
          <w:bCs/>
          <w:noProof/>
          <w:sz w:val="23"/>
          <w:szCs w:val="23"/>
        </w:rPr>
        <w:t>Isle of Wight</w:t>
      </w:r>
      <w:r>
        <w:rPr>
          <w:rFonts w:asciiTheme="majorBidi" w:hAnsiTheme="majorBidi" w:cstheme="majorBidi"/>
          <w:b/>
          <w:bCs/>
          <w:sz w:val="23"/>
          <w:szCs w:val="23"/>
        </w:rPr>
        <w: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profile</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within the next six months, to:</w:t>
      </w:r>
    </w:p>
    <w:p w14:paraId="6BD06FDD"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sdt>
        <w:sdtPr>
          <w:rPr>
            <w:rFonts w:asciiTheme="majorBidi" w:hAnsiTheme="majorBidi" w:cstheme="majorBidi"/>
            <w:sz w:val="23"/>
            <w:szCs w:val="23"/>
          </w:rPr>
          <w:tag w:val="goog_rdk_1"/>
          <w:id w:val="-1193062002"/>
        </w:sdtPr>
        <w:sdtContent/>
      </w:sdt>
      <w:r w:rsidRPr="009E431C">
        <w:rPr>
          <w:rFonts w:asciiTheme="majorBidi" w:hAnsiTheme="majorBidi" w:cstheme="majorBidi"/>
          <w:sz w:val="23"/>
          <w:szCs w:val="23"/>
        </w:rPr>
        <w:t>Capture the local unpaid carer population (numbers, hours of care, age, sex, disability, health, education and employment</w:t>
      </w:r>
      <w:proofErr w:type="gramStart"/>
      <w:r w:rsidRPr="009E431C">
        <w:rPr>
          <w:rFonts w:asciiTheme="majorBidi" w:hAnsiTheme="majorBidi" w:cstheme="majorBidi"/>
          <w:sz w:val="23"/>
          <w:szCs w:val="23"/>
        </w:rPr>
        <w:t>);</w:t>
      </w:r>
      <w:proofErr w:type="gramEnd"/>
    </w:p>
    <w:p w14:paraId="36605B4F" w14:textId="77777777" w:rsidR="0089499A" w:rsidRPr="009E431C" w:rsidRDefault="0089499A" w:rsidP="0089499A">
      <w:pPr>
        <w:numPr>
          <w:ilvl w:val="1"/>
          <w:numId w:val="3"/>
        </w:numPr>
        <w:ind w:left="1434" w:hanging="357"/>
        <w:contextualSpacing/>
        <w:rPr>
          <w:rFonts w:asciiTheme="majorBidi" w:hAnsiTheme="majorBidi" w:cstheme="majorBidi"/>
          <w:b/>
          <w:bCs/>
          <w:sz w:val="23"/>
          <w:szCs w:val="23"/>
        </w:rPr>
      </w:pPr>
      <w:r w:rsidRPr="009E431C">
        <w:rPr>
          <w:rFonts w:asciiTheme="majorBidi" w:hAnsiTheme="majorBidi" w:cstheme="majorBidi"/>
          <w:sz w:val="23"/>
          <w:szCs w:val="23"/>
        </w:rPr>
        <w:t xml:space="preserve">Compare </w:t>
      </w:r>
      <w:r w:rsidRPr="004C4A61">
        <w:rPr>
          <w:rFonts w:asciiTheme="majorBidi" w:hAnsiTheme="majorBidi" w:cstheme="majorBidi"/>
          <w:noProof/>
          <w:sz w:val="23"/>
          <w:szCs w:val="23"/>
        </w:rPr>
        <w:t>Isle of Wight</w:t>
      </w:r>
      <w:r w:rsidRPr="009E431C">
        <w:rPr>
          <w:rFonts w:asciiTheme="majorBidi" w:hAnsiTheme="majorBidi" w:cstheme="majorBidi"/>
          <w:sz w:val="23"/>
          <w:szCs w:val="23"/>
        </w:rPr>
        <w:t xml:space="preserve"> with England and Wales as a whole and with appropriate neighbouring or similar areas; and</w:t>
      </w:r>
    </w:p>
    <w:p w14:paraId="299BC070"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Highlight key inequalities and changes since 2011.</w:t>
      </w:r>
    </w:p>
    <w:p w14:paraId="57326140"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Publish this profile in an accessible format and present it to:</w:t>
      </w:r>
    </w:p>
    <w:p w14:paraId="42C9C8EA"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the Health and Wellbeing </w:t>
      </w:r>
      <w:proofErr w:type="gramStart"/>
      <w:r w:rsidRPr="009E431C">
        <w:rPr>
          <w:rFonts w:asciiTheme="majorBidi" w:hAnsiTheme="majorBidi" w:cstheme="majorBidi"/>
          <w:sz w:val="23"/>
          <w:szCs w:val="23"/>
        </w:rPr>
        <w:t>Board;</w:t>
      </w:r>
      <w:proofErr w:type="gramEnd"/>
    </w:p>
    <w:p w14:paraId="522D8BBA"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the relevant scrutiny committee(s); and</w:t>
      </w:r>
    </w:p>
    <w:p w14:paraId="38564CCA"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a Carers Partnership or similar forum, including local carers’ organisations and carers with lived experience.</w:t>
      </w:r>
    </w:p>
    <w:p w14:paraId="61CCC2A3"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the findings of the profile to refresh the Council’s Carers Strategy and action plan (or equivalent) within 12 months, ensuring that unpaid carers and local carers’ organisations are involved in co-design, and that the strategy includes specific commitments on:</w:t>
      </w:r>
    </w:p>
    <w:p w14:paraId="0753DE94"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carers’ health and </w:t>
      </w:r>
      <w:proofErr w:type="gramStart"/>
      <w:r w:rsidRPr="009E431C">
        <w:rPr>
          <w:rFonts w:asciiTheme="majorBidi" w:hAnsiTheme="majorBidi" w:cstheme="majorBidi"/>
          <w:sz w:val="23"/>
          <w:szCs w:val="23"/>
        </w:rPr>
        <w:t>wellbeing;</w:t>
      </w:r>
      <w:proofErr w:type="gramEnd"/>
    </w:p>
    <w:p w14:paraId="378E94CE"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carers’ employment, skills and financial security; and</w:t>
      </w:r>
    </w:p>
    <w:p w14:paraId="73EF6FC9"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better identification and recognition of unpaid carers.</w:t>
      </w:r>
    </w:p>
    <w:p w14:paraId="43A060C3"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Ensure that the health and wellbeing of unpaid carers is reflected in the JSNA and Health and Wellbeing Strategy by:</w:t>
      </w:r>
    </w:p>
    <w:p w14:paraId="7AAD04A9"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identifying groups of carers at greater risk of poor health (for example those providing 35+ or 50+ hours of care a week, disabled carers, and young carers</w:t>
      </w:r>
      <w:proofErr w:type="gramStart"/>
      <w:r w:rsidRPr="009E431C">
        <w:rPr>
          <w:rFonts w:asciiTheme="majorBidi" w:hAnsiTheme="majorBidi" w:cstheme="majorBidi"/>
          <w:sz w:val="23"/>
          <w:szCs w:val="23"/>
        </w:rPr>
        <w:t>);</w:t>
      </w:r>
      <w:proofErr w:type="gramEnd"/>
    </w:p>
    <w:p w14:paraId="5A98AFD8" w14:textId="77777777" w:rsidR="0089499A" w:rsidRPr="009E431C" w:rsidRDefault="0089499A" w:rsidP="0089499A">
      <w:pPr>
        <w:numPr>
          <w:ilvl w:val="1"/>
          <w:numId w:val="3"/>
        </w:numPr>
        <w:rPr>
          <w:rFonts w:asciiTheme="majorBidi" w:hAnsiTheme="majorBidi" w:cstheme="majorBidi"/>
          <w:sz w:val="23"/>
          <w:szCs w:val="23"/>
        </w:rPr>
      </w:pPr>
      <w:r w:rsidRPr="009E431C">
        <w:rPr>
          <w:rFonts w:asciiTheme="majorBidi" w:hAnsiTheme="majorBidi" w:cstheme="majorBidi"/>
          <w:sz w:val="23"/>
          <w:szCs w:val="23"/>
        </w:rPr>
        <w:t xml:space="preserve">working with NHS partners, including the Integrated Care Board and primary care, to improve access to preventative support and breaks for those groups. </w:t>
      </w:r>
    </w:p>
    <w:p w14:paraId="2E9ED367"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Use dashboard evidence on carers’ employment</w:t>
      </w:r>
      <w:r w:rsidRPr="009E431C">
        <w:rPr>
          <w:rFonts w:asciiTheme="majorBidi" w:hAnsiTheme="majorBidi" w:cstheme="majorBidi"/>
          <w:b/>
          <w:bCs/>
          <w:sz w:val="23"/>
          <w:szCs w:val="23"/>
        </w:rPr>
        <w:t xml:space="preserve"> </w:t>
      </w:r>
      <w:r w:rsidRPr="009E431C">
        <w:rPr>
          <w:rFonts w:asciiTheme="majorBidi" w:hAnsiTheme="majorBidi" w:cstheme="majorBidi"/>
          <w:sz w:val="23"/>
          <w:szCs w:val="23"/>
        </w:rPr>
        <w:t>to:</w:t>
      </w:r>
    </w:p>
    <w:p w14:paraId="1E20D968"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identify which groups of carers locally are least likely to be in paid work or in good quality </w:t>
      </w:r>
      <w:proofErr w:type="gramStart"/>
      <w:r w:rsidRPr="009E431C">
        <w:rPr>
          <w:rFonts w:asciiTheme="majorBidi" w:hAnsiTheme="majorBidi" w:cstheme="majorBidi"/>
          <w:sz w:val="23"/>
          <w:szCs w:val="23"/>
        </w:rPr>
        <w:t>work;</w:t>
      </w:r>
      <w:proofErr w:type="gramEnd"/>
    </w:p>
    <w:p w14:paraId="6D412D17" w14:textId="77777777" w:rsidR="0089499A" w:rsidRPr="009E431C" w:rsidRDefault="0089499A" w:rsidP="0089499A">
      <w:pPr>
        <w:numPr>
          <w:ilvl w:val="1"/>
          <w:numId w:val="3"/>
        </w:numPr>
        <w:rPr>
          <w:rFonts w:asciiTheme="majorBidi" w:hAnsiTheme="majorBidi" w:cstheme="majorBidi"/>
          <w:sz w:val="23"/>
          <w:szCs w:val="23"/>
        </w:rPr>
      </w:pPr>
      <w:sdt>
        <w:sdtPr>
          <w:rPr>
            <w:rFonts w:asciiTheme="majorBidi" w:hAnsiTheme="majorBidi" w:cstheme="majorBidi"/>
            <w:sz w:val="23"/>
            <w:szCs w:val="23"/>
          </w:rPr>
          <w:tag w:val="goog_rdk_2"/>
          <w:id w:val="409663163"/>
        </w:sdtPr>
        <w:sdtContent/>
      </w:sdt>
      <w:r w:rsidRPr="009E431C">
        <w:rPr>
          <w:rFonts w:asciiTheme="majorBidi" w:hAnsiTheme="majorBidi" w:cstheme="majorBidi"/>
          <w:sz w:val="23"/>
          <w:szCs w:val="23"/>
        </w:rPr>
        <w:t>work with local employers and anchor institutions to promote carer-friendly employment practices (including flexible working and carers’ leave)</w:t>
      </w:r>
    </w:p>
    <w:p w14:paraId="786BC20A" w14:textId="77777777" w:rsidR="0089499A" w:rsidRPr="009E431C" w:rsidRDefault="0089499A" w:rsidP="0089499A">
      <w:pPr>
        <w:numPr>
          <w:ilvl w:val="0"/>
          <w:numId w:val="3"/>
        </w:numPr>
        <w:rPr>
          <w:rFonts w:asciiTheme="majorBidi" w:hAnsiTheme="majorBidi" w:cstheme="majorBidi"/>
          <w:sz w:val="23"/>
          <w:szCs w:val="23"/>
        </w:rPr>
      </w:pPr>
      <w:r w:rsidRPr="009E431C">
        <w:rPr>
          <w:rFonts w:asciiTheme="majorBidi" w:hAnsiTheme="majorBidi" w:cstheme="majorBidi"/>
          <w:sz w:val="23"/>
          <w:szCs w:val="23"/>
        </w:rPr>
        <w:t>Improve the identification and recognition of unpaid carers by:</w:t>
      </w:r>
    </w:p>
    <w:p w14:paraId="58FFEF0B" w14:textId="77777777" w:rsidR="0089499A" w:rsidRPr="009E431C" w:rsidRDefault="0089499A" w:rsidP="0089499A">
      <w:pPr>
        <w:numPr>
          <w:ilvl w:val="1"/>
          <w:numId w:val="3"/>
        </w:numPr>
        <w:ind w:left="1434" w:hanging="357"/>
        <w:contextualSpacing/>
        <w:rPr>
          <w:rFonts w:asciiTheme="majorBidi" w:hAnsiTheme="majorBidi" w:cstheme="majorBidi"/>
          <w:sz w:val="23"/>
          <w:szCs w:val="23"/>
        </w:rPr>
      </w:pPr>
      <w:r w:rsidRPr="009E431C">
        <w:rPr>
          <w:rFonts w:asciiTheme="majorBidi" w:hAnsiTheme="majorBidi" w:cstheme="majorBidi"/>
          <w:sz w:val="23"/>
          <w:szCs w:val="23"/>
        </w:rPr>
        <w:t xml:space="preserve">working with GP practices, schools and colleges, social care teams and voluntary/community organisations to develop and promote clear referral and signposting routes into support, informed by dashboard </w:t>
      </w:r>
      <w:proofErr w:type="gramStart"/>
      <w:r w:rsidRPr="009E431C">
        <w:rPr>
          <w:rFonts w:asciiTheme="majorBidi" w:hAnsiTheme="majorBidi" w:cstheme="majorBidi"/>
          <w:sz w:val="23"/>
          <w:szCs w:val="23"/>
        </w:rPr>
        <w:t>demographics;</w:t>
      </w:r>
      <w:proofErr w:type="gramEnd"/>
    </w:p>
    <w:p w14:paraId="5A2BCFB5" w14:textId="302DCAE4" w:rsidR="00BE6D29" w:rsidRDefault="0089499A" w:rsidP="0089499A">
      <w:pPr>
        <w:numPr>
          <w:ilvl w:val="1"/>
          <w:numId w:val="3"/>
        </w:numPr>
      </w:pPr>
      <w:r w:rsidRPr="0089499A">
        <w:rPr>
          <w:rFonts w:asciiTheme="majorBidi" w:hAnsiTheme="majorBidi" w:cstheme="majorBidi"/>
          <w:sz w:val="23"/>
          <w:szCs w:val="23"/>
        </w:rPr>
        <w:t>ensuring Council communications and frontline services use inclusive language that helps people recognise themselves as carers and know where to go for advice and support</w:t>
      </w:r>
      <w:r w:rsidRPr="0089499A">
        <w:rPr>
          <w:rFonts w:asciiTheme="majorBidi" w:hAnsiTheme="majorBidi" w:cstheme="majorBidi"/>
          <w:sz w:val="23"/>
          <w:szCs w:val="23"/>
        </w:rPr>
        <w:t>.</w:t>
      </w:r>
    </w:p>
    <w:sectPr w:rsidR="00BE6D2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20B1706C"/>
    <w:multiLevelType w:val="multilevel"/>
    <w:tmpl w:val="73E21EB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1">
    <w:nsid w:val="2493430A"/>
    <w:multiLevelType w:val="multilevel"/>
    <w:tmpl w:val="3D322502"/>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1">
    <w:nsid w:val="370329B3"/>
    <w:multiLevelType w:val="multilevel"/>
    <w:tmpl w:val="D6A06EC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330722181">
    <w:abstractNumId w:val="2"/>
  </w:num>
  <w:num w:numId="2" w16cid:durableId="1281839260">
    <w:abstractNumId w:val="0"/>
  </w:num>
  <w:num w:numId="3" w16cid:durableId="6421952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99A"/>
    <w:rsid w:val="00207DB8"/>
    <w:rsid w:val="00462190"/>
    <w:rsid w:val="0089499A"/>
    <w:rsid w:val="00BE6D2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03457"/>
  <w15:chartTrackingRefBased/>
  <w15:docId w15:val="{4B39357C-E7AE-46D8-A049-3DA1A437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499A"/>
    <w:rPr>
      <w:rFonts w:ascii="Aptos" w:eastAsia="Aptos" w:hAnsi="Aptos" w:cs="Aptos"/>
      <w:kern w:val="0"/>
      <w:lang w:eastAsia="en-GB"/>
      <w14:ligatures w14:val="none"/>
    </w:rPr>
  </w:style>
  <w:style w:type="paragraph" w:styleId="Heading1">
    <w:name w:val="heading 1"/>
    <w:basedOn w:val="Normal"/>
    <w:next w:val="Normal"/>
    <w:link w:val="Heading1Char"/>
    <w:uiPriority w:val="9"/>
    <w:qFormat/>
    <w:rsid w:val="008949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9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49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9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9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9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9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9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9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9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9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49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9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9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9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9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9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99A"/>
    <w:rPr>
      <w:rFonts w:eastAsiaTheme="majorEastAsia" w:cstheme="majorBidi"/>
      <w:color w:val="272727" w:themeColor="text1" w:themeTint="D8"/>
    </w:rPr>
  </w:style>
  <w:style w:type="paragraph" w:styleId="Title">
    <w:name w:val="Title"/>
    <w:basedOn w:val="Normal"/>
    <w:next w:val="Normal"/>
    <w:link w:val="TitleChar"/>
    <w:uiPriority w:val="10"/>
    <w:qFormat/>
    <w:rsid w:val="008949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9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9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9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99A"/>
    <w:pPr>
      <w:spacing w:before="160"/>
      <w:jc w:val="center"/>
    </w:pPr>
    <w:rPr>
      <w:i/>
      <w:iCs/>
      <w:color w:val="404040" w:themeColor="text1" w:themeTint="BF"/>
    </w:rPr>
  </w:style>
  <w:style w:type="character" w:customStyle="1" w:styleId="QuoteChar">
    <w:name w:val="Quote Char"/>
    <w:basedOn w:val="DefaultParagraphFont"/>
    <w:link w:val="Quote"/>
    <w:uiPriority w:val="29"/>
    <w:rsid w:val="0089499A"/>
    <w:rPr>
      <w:i/>
      <w:iCs/>
      <w:color w:val="404040" w:themeColor="text1" w:themeTint="BF"/>
    </w:rPr>
  </w:style>
  <w:style w:type="paragraph" w:styleId="ListParagraph">
    <w:name w:val="List Paragraph"/>
    <w:basedOn w:val="Normal"/>
    <w:uiPriority w:val="34"/>
    <w:qFormat/>
    <w:rsid w:val="0089499A"/>
    <w:pPr>
      <w:ind w:left="720"/>
      <w:contextualSpacing/>
    </w:pPr>
  </w:style>
  <w:style w:type="character" w:styleId="IntenseEmphasis">
    <w:name w:val="Intense Emphasis"/>
    <w:basedOn w:val="DefaultParagraphFont"/>
    <w:uiPriority w:val="21"/>
    <w:qFormat/>
    <w:rsid w:val="0089499A"/>
    <w:rPr>
      <w:i/>
      <w:iCs/>
      <w:color w:val="0F4761" w:themeColor="accent1" w:themeShade="BF"/>
    </w:rPr>
  </w:style>
  <w:style w:type="paragraph" w:styleId="IntenseQuote">
    <w:name w:val="Intense Quote"/>
    <w:basedOn w:val="Normal"/>
    <w:next w:val="Normal"/>
    <w:link w:val="IntenseQuoteChar"/>
    <w:uiPriority w:val="30"/>
    <w:qFormat/>
    <w:rsid w:val="008949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99A"/>
    <w:rPr>
      <w:i/>
      <w:iCs/>
      <w:color w:val="0F4761" w:themeColor="accent1" w:themeShade="BF"/>
    </w:rPr>
  </w:style>
  <w:style w:type="character" w:styleId="IntenseReference">
    <w:name w:val="Intense Reference"/>
    <w:basedOn w:val="DefaultParagraphFont"/>
    <w:uiPriority w:val="32"/>
    <w:qFormat/>
    <w:rsid w:val="008949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754</Words>
  <Characters>3972</Characters>
  <Application>Microsoft Office Word</Application>
  <DocSecurity>0</DocSecurity>
  <Lines>73</Lines>
  <Paragraphs>40</Paragraphs>
  <ScaleCrop>false</ScaleCrop>
  <Company>The University of Sheffield</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Davidge</dc:creator>
  <cp:keywords/>
  <dc:description/>
  <cp:lastModifiedBy>Kelly Davidge</cp:lastModifiedBy>
  <cp:revision>1</cp:revision>
  <dcterms:created xsi:type="dcterms:W3CDTF">2026-04-27T12:47:00Z</dcterms:created>
  <dcterms:modified xsi:type="dcterms:W3CDTF">2026-04-27T12:48:00Z</dcterms:modified>
</cp:coreProperties>
</file>