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71"/>
        <w:ind w:left="0"/>
        <w:rPr>
          <w:sz w:val="32"/>
        </w:rPr>
      </w:pPr>
    </w:p>
    <w:p>
      <w:pPr>
        <w:pStyle w:val="Title"/>
        <w:spacing w:line="276" w:lineRule="auto"/>
      </w:pPr>
      <w:r>
        <w:rPr>
          <w:color w:val="0E4660"/>
        </w:rPr>
        <w:t>Response</w:t>
      </w:r>
      <w:r>
        <w:rPr>
          <w:color w:val="0E4660"/>
          <w:spacing w:val="-5"/>
        </w:rPr>
        <w:t> </w:t>
      </w:r>
      <w:r>
        <w:rPr>
          <w:color w:val="0E4660"/>
        </w:rPr>
        <w:t>to</w:t>
      </w:r>
      <w:r>
        <w:rPr>
          <w:color w:val="0E4660"/>
          <w:spacing w:val="-3"/>
        </w:rPr>
        <w:t> </w:t>
      </w:r>
      <w:r>
        <w:rPr>
          <w:color w:val="0E4660"/>
        </w:rPr>
        <w:t>Call</w:t>
      </w:r>
      <w:r>
        <w:rPr>
          <w:color w:val="0E4660"/>
          <w:spacing w:val="-4"/>
        </w:rPr>
        <w:t> </w:t>
      </w:r>
      <w:r>
        <w:rPr>
          <w:color w:val="0E4660"/>
        </w:rPr>
        <w:t>for</w:t>
      </w:r>
      <w:r>
        <w:rPr>
          <w:color w:val="0E4660"/>
          <w:spacing w:val="-5"/>
        </w:rPr>
        <w:t> </w:t>
      </w:r>
      <w:r>
        <w:rPr>
          <w:color w:val="0E4660"/>
        </w:rPr>
        <w:t>Evidence</w:t>
      </w:r>
      <w:r>
        <w:rPr>
          <w:color w:val="0E4660"/>
          <w:spacing w:val="-4"/>
        </w:rPr>
        <w:t> </w:t>
      </w:r>
      <w:r>
        <w:rPr>
          <w:color w:val="0E4660"/>
        </w:rPr>
        <w:t>by</w:t>
      </w:r>
      <w:r>
        <w:rPr>
          <w:color w:val="0E4660"/>
          <w:spacing w:val="-2"/>
        </w:rPr>
        <w:t> </w:t>
      </w:r>
      <w:r>
        <w:rPr>
          <w:color w:val="0E4660"/>
        </w:rPr>
        <w:t>the</w:t>
      </w:r>
      <w:r>
        <w:rPr>
          <w:color w:val="0E4660"/>
          <w:spacing w:val="-20"/>
        </w:rPr>
        <w:t> </w:t>
      </w:r>
      <w:r>
        <w:rPr>
          <w:color w:val="0E4660"/>
        </w:rPr>
        <w:t>APPGs</w:t>
      </w:r>
      <w:r>
        <w:rPr>
          <w:color w:val="0E4660"/>
          <w:spacing w:val="-4"/>
        </w:rPr>
        <w:t> </w:t>
      </w:r>
      <w:r>
        <w:rPr>
          <w:color w:val="0E4660"/>
        </w:rPr>
        <w:t>on</w:t>
      </w:r>
      <w:r>
        <w:rPr>
          <w:color w:val="0E4660"/>
          <w:spacing w:val="-3"/>
        </w:rPr>
        <w:t> </w:t>
      </w:r>
      <w:r>
        <w:rPr>
          <w:color w:val="0E4660"/>
        </w:rPr>
        <w:t>Migration</w:t>
      </w:r>
      <w:r>
        <w:rPr>
          <w:color w:val="0E4660"/>
          <w:spacing w:val="-3"/>
        </w:rPr>
        <w:t> </w:t>
      </w:r>
      <w:r>
        <w:rPr>
          <w:color w:val="0E4660"/>
        </w:rPr>
        <w:t>and</w:t>
      </w:r>
      <w:r>
        <w:rPr>
          <w:color w:val="0E4660"/>
          <w:spacing w:val="-2"/>
        </w:rPr>
        <w:t> </w:t>
      </w:r>
      <w:r>
        <w:rPr>
          <w:color w:val="0E4660"/>
        </w:rPr>
        <w:t>on</w:t>
      </w:r>
      <w:r>
        <w:rPr>
          <w:color w:val="0E4660"/>
          <w:spacing w:val="-2"/>
        </w:rPr>
        <w:t> </w:t>
      </w:r>
      <w:r>
        <w:rPr>
          <w:color w:val="0E4660"/>
        </w:rPr>
        <w:t>Poverty and Inequality on the likely impacts of Immigration White Paper policy changes for refugees</w:t>
      </w:r>
    </w:p>
    <w:p>
      <w:pPr>
        <w:pStyle w:val="BodyText"/>
        <w:spacing w:before="186"/>
        <w:ind w:left="0"/>
        <w:rPr>
          <w:sz w:val="32"/>
        </w:rPr>
      </w:pPr>
    </w:p>
    <w:p>
      <w:pPr>
        <w:pStyle w:val="BodyText"/>
      </w:pPr>
      <w:r>
        <w:rPr/>
        <w:t>This</w:t>
      </w:r>
      <w:r>
        <w:rPr>
          <w:spacing w:val="-3"/>
        </w:rPr>
        <w:t> </w:t>
      </w:r>
      <w:r>
        <w:rPr/>
        <w:t>paper</w:t>
      </w:r>
      <w:r>
        <w:rPr>
          <w:spacing w:val="-2"/>
        </w:rPr>
        <w:t> </w:t>
      </w:r>
      <w:r>
        <w:rPr/>
        <w:t>draws</w:t>
      </w:r>
      <w:r>
        <w:rPr>
          <w:spacing w:val="-3"/>
        </w:rPr>
        <w:t> </w:t>
      </w:r>
      <w:r>
        <w:rPr/>
        <w:t>on</w:t>
      </w:r>
      <w:r>
        <w:rPr>
          <w:spacing w:val="-6"/>
        </w:rPr>
        <w:t> </w:t>
      </w:r>
      <w:r>
        <w:rPr/>
        <w:t>findings</w:t>
      </w:r>
      <w:r>
        <w:rPr>
          <w:spacing w:val="-1"/>
        </w:rPr>
        <w:t> </w:t>
      </w:r>
      <w:r>
        <w:rPr/>
        <w:t>published</w:t>
      </w:r>
      <w:r>
        <w:rPr>
          <w:spacing w:val="-5"/>
        </w:rPr>
        <w:t> </w:t>
      </w:r>
      <w:r>
        <w:rPr/>
        <w:t>in</w:t>
      </w:r>
      <w:r>
        <w:rPr>
          <w:spacing w:val="-3"/>
        </w:rPr>
        <w:t> </w:t>
      </w:r>
      <w:r>
        <w:rPr/>
        <w:t>July</w:t>
      </w:r>
      <w:r>
        <w:rPr>
          <w:spacing w:val="-4"/>
        </w:rPr>
        <w:t> </w:t>
      </w:r>
      <w:r>
        <w:rPr/>
        <w:t>2025</w:t>
      </w:r>
      <w:hyperlink w:history="true" w:anchor="_bookmark0">
        <w:r>
          <w:rPr>
            <w:vertAlign w:val="superscript"/>
          </w:rPr>
          <w:t>i</w:t>
        </w:r>
      </w:hyperlink>
      <w:r>
        <w:rPr>
          <w:spacing w:val="-4"/>
          <w:vertAlign w:val="baseline"/>
        </w:rPr>
        <w:t> </w:t>
      </w:r>
      <w:r>
        <w:rPr>
          <w:vertAlign w:val="baseline"/>
        </w:rPr>
        <w:t>from</w:t>
      </w:r>
      <w:r>
        <w:rPr>
          <w:spacing w:val="-2"/>
          <w:vertAlign w:val="baseline"/>
        </w:rPr>
        <w:t> </w:t>
      </w:r>
      <w:r>
        <w:rPr>
          <w:vertAlign w:val="baseline"/>
        </w:rPr>
        <w:t>a</w:t>
      </w:r>
      <w:r>
        <w:rPr>
          <w:spacing w:val="-5"/>
          <w:vertAlign w:val="baseline"/>
        </w:rPr>
        <w:t> </w:t>
      </w:r>
      <w:r>
        <w:rPr>
          <w:vertAlign w:val="baseline"/>
        </w:rPr>
        <w:t>recent</w:t>
      </w:r>
      <w:r>
        <w:rPr>
          <w:spacing w:val="-4"/>
          <w:vertAlign w:val="baseline"/>
        </w:rPr>
        <w:t> </w:t>
      </w:r>
      <w:r>
        <w:rPr>
          <w:vertAlign w:val="baseline"/>
        </w:rPr>
        <w:t>qualitative</w:t>
      </w:r>
      <w:r>
        <w:rPr>
          <w:spacing w:val="-3"/>
          <w:vertAlign w:val="baseline"/>
        </w:rPr>
        <w:t> </w:t>
      </w:r>
      <w:r>
        <w:rPr>
          <w:vertAlign w:val="baseline"/>
        </w:rPr>
        <w:t>research</w:t>
      </w:r>
      <w:r>
        <w:rPr>
          <w:spacing w:val="-5"/>
          <w:vertAlign w:val="baseline"/>
        </w:rPr>
        <w:t> </w:t>
      </w:r>
      <w:r>
        <w:rPr>
          <w:vertAlign w:val="baseline"/>
        </w:rPr>
        <w:t>study</w:t>
      </w:r>
      <w:r>
        <w:rPr>
          <w:spacing w:val="-1"/>
          <w:vertAlign w:val="baseline"/>
        </w:rPr>
        <w:t> </w:t>
      </w:r>
      <w:r>
        <w:rPr>
          <w:vertAlign w:val="baseline"/>
        </w:rPr>
        <w:t>in</w:t>
      </w:r>
      <w:r>
        <w:rPr>
          <w:spacing w:val="-6"/>
          <w:vertAlign w:val="baseline"/>
        </w:rPr>
        <w:t> </w:t>
      </w:r>
      <w:r>
        <w:rPr>
          <w:spacing w:val="-2"/>
          <w:vertAlign w:val="baseline"/>
        </w:rPr>
        <w:t>Sheffield,</w:t>
      </w:r>
    </w:p>
    <w:p>
      <w:pPr>
        <w:pStyle w:val="BodyText"/>
        <w:spacing w:before="38"/>
      </w:pPr>
      <w:hyperlink r:id="rId7">
        <w:r>
          <w:rPr>
            <w:b/>
            <w:color w:val="467885"/>
            <w:u w:val="single" w:color="467885"/>
          </w:rPr>
          <w:t>Borders</w:t>
        </w:r>
        <w:r>
          <w:rPr>
            <w:b/>
            <w:color w:val="467885"/>
            <w:spacing w:val="-7"/>
            <w:u w:val="single" w:color="467885"/>
          </w:rPr>
          <w:t> </w:t>
        </w:r>
        <w:r>
          <w:rPr>
            <w:b/>
            <w:color w:val="467885"/>
            <w:u w:val="single" w:color="467885"/>
          </w:rPr>
          <w:t>and</w:t>
        </w:r>
        <w:r>
          <w:rPr>
            <w:b/>
            <w:color w:val="467885"/>
            <w:spacing w:val="-5"/>
            <w:u w:val="single" w:color="467885"/>
          </w:rPr>
          <w:t> </w:t>
        </w:r>
        <w:r>
          <w:rPr>
            <w:b/>
            <w:color w:val="467885"/>
            <w:u w:val="single" w:color="467885"/>
          </w:rPr>
          <w:t>Care</w:t>
        </w:r>
        <w:r>
          <w:rPr>
            <w:u w:val="none"/>
          </w:rPr>
          <w:t>,</w:t>
        </w:r>
      </w:hyperlink>
      <w:r>
        <w:rPr>
          <w:spacing w:val="-5"/>
          <w:u w:val="none"/>
        </w:rPr>
        <w:t> </w:t>
      </w:r>
      <w:r>
        <w:rPr>
          <w:u w:val="none"/>
        </w:rPr>
        <w:t>undertaken</w:t>
      </w:r>
      <w:r>
        <w:rPr>
          <w:spacing w:val="-4"/>
          <w:u w:val="none"/>
        </w:rPr>
        <w:t> </w:t>
      </w:r>
      <w:r>
        <w:rPr>
          <w:u w:val="none"/>
        </w:rPr>
        <w:t>in</w:t>
      </w:r>
      <w:r>
        <w:rPr>
          <w:spacing w:val="-7"/>
          <w:u w:val="none"/>
        </w:rPr>
        <w:t> </w:t>
      </w:r>
      <w:r>
        <w:rPr>
          <w:u w:val="none"/>
        </w:rPr>
        <w:t>the</w:t>
      </w:r>
      <w:r>
        <w:rPr>
          <w:spacing w:val="-7"/>
          <w:u w:val="none"/>
        </w:rPr>
        <w:t> </w:t>
      </w:r>
      <w:r>
        <w:rPr>
          <w:u w:val="none"/>
        </w:rPr>
        <w:t>Centre</w:t>
      </w:r>
      <w:r>
        <w:rPr>
          <w:spacing w:val="-6"/>
          <w:u w:val="none"/>
        </w:rPr>
        <w:t> </w:t>
      </w:r>
      <w:r>
        <w:rPr>
          <w:u w:val="none"/>
        </w:rPr>
        <w:t>for</w:t>
      </w:r>
      <w:r>
        <w:rPr>
          <w:spacing w:val="-5"/>
          <w:u w:val="none"/>
        </w:rPr>
        <w:t> </w:t>
      </w:r>
      <w:r>
        <w:rPr>
          <w:u w:val="none"/>
        </w:rPr>
        <w:t>Care</w:t>
      </w:r>
      <w:hyperlink w:history="true" w:anchor="_bookmark1">
        <w:r>
          <w:rPr>
            <w:u w:val="none"/>
            <w:vertAlign w:val="superscript"/>
          </w:rPr>
          <w:t>ii</w:t>
        </w:r>
      </w:hyperlink>
      <w:r>
        <w:rPr>
          <w:spacing w:val="-5"/>
          <w:u w:val="none"/>
          <w:vertAlign w:val="baseline"/>
        </w:rPr>
        <w:t> </w:t>
      </w:r>
      <w:r>
        <w:rPr>
          <w:u w:val="none"/>
          <w:vertAlign w:val="baseline"/>
        </w:rPr>
        <w:t>at</w:t>
      </w:r>
      <w:r>
        <w:rPr>
          <w:spacing w:val="-4"/>
          <w:u w:val="none"/>
          <w:vertAlign w:val="baseline"/>
        </w:rPr>
        <w:t> </w:t>
      </w:r>
      <w:r>
        <w:rPr>
          <w:u w:val="none"/>
          <w:vertAlign w:val="baseline"/>
        </w:rPr>
        <w:t>the</w:t>
      </w:r>
      <w:r>
        <w:rPr>
          <w:spacing w:val="-4"/>
          <w:u w:val="none"/>
          <w:vertAlign w:val="baseline"/>
        </w:rPr>
        <w:t> </w:t>
      </w:r>
      <w:r>
        <w:rPr>
          <w:u w:val="none"/>
          <w:vertAlign w:val="baseline"/>
        </w:rPr>
        <w:t>University</w:t>
      </w:r>
      <w:r>
        <w:rPr>
          <w:spacing w:val="-5"/>
          <w:u w:val="none"/>
          <w:vertAlign w:val="baseline"/>
        </w:rPr>
        <w:t> </w:t>
      </w:r>
      <w:r>
        <w:rPr>
          <w:u w:val="none"/>
          <w:vertAlign w:val="baseline"/>
        </w:rPr>
        <w:t>of</w:t>
      </w:r>
      <w:r>
        <w:rPr>
          <w:spacing w:val="-4"/>
          <w:u w:val="none"/>
          <w:vertAlign w:val="baseline"/>
        </w:rPr>
        <w:t> </w:t>
      </w:r>
      <w:r>
        <w:rPr>
          <w:u w:val="none"/>
          <w:vertAlign w:val="baseline"/>
        </w:rPr>
        <w:t>Sheffield.</w:t>
      </w:r>
      <w:r>
        <w:rPr>
          <w:spacing w:val="-7"/>
          <w:u w:val="none"/>
          <w:vertAlign w:val="baseline"/>
        </w:rPr>
        <w:t> </w:t>
      </w:r>
      <w:r>
        <w:rPr>
          <w:u w:val="none"/>
          <w:vertAlign w:val="baseline"/>
        </w:rPr>
        <w:t>We</w:t>
      </w:r>
      <w:r>
        <w:rPr>
          <w:spacing w:val="-5"/>
          <w:u w:val="none"/>
          <w:vertAlign w:val="baseline"/>
        </w:rPr>
        <w:t> </w:t>
      </w:r>
      <w:r>
        <w:rPr>
          <w:u w:val="none"/>
          <w:vertAlign w:val="baseline"/>
        </w:rPr>
        <w:t>provide</w:t>
      </w:r>
      <w:r>
        <w:rPr>
          <w:spacing w:val="-6"/>
          <w:u w:val="none"/>
          <w:vertAlign w:val="baseline"/>
        </w:rPr>
        <w:t> </w:t>
      </w:r>
      <w:r>
        <w:rPr>
          <w:spacing w:val="-2"/>
          <w:u w:val="none"/>
          <w:vertAlign w:val="baseline"/>
        </w:rPr>
        <w:t>evidence</w:t>
      </w:r>
    </w:p>
    <w:p>
      <w:pPr>
        <w:pStyle w:val="BodyText"/>
        <w:spacing w:line="276" w:lineRule="auto" w:before="37"/>
        <w:ind w:right="152"/>
      </w:pPr>
      <w:r>
        <w:rPr/>
        <w:t>about</w:t>
      </w:r>
      <w:r>
        <w:rPr>
          <w:spacing w:val="-4"/>
        </w:rPr>
        <w:t> </w:t>
      </w:r>
      <w:r>
        <w:rPr/>
        <w:t>the</w:t>
      </w:r>
      <w:r>
        <w:rPr>
          <w:spacing w:val="-4"/>
        </w:rPr>
        <w:t> </w:t>
      </w:r>
      <w:r>
        <w:rPr/>
        <w:t>likely</w:t>
      </w:r>
      <w:r>
        <w:rPr>
          <w:spacing w:val="-3"/>
        </w:rPr>
        <w:t> </w:t>
      </w:r>
      <w:r>
        <w:rPr/>
        <w:t>negative</w:t>
      </w:r>
      <w:r>
        <w:rPr>
          <w:spacing w:val="-4"/>
        </w:rPr>
        <w:t> </w:t>
      </w:r>
      <w:r>
        <w:rPr/>
        <w:t>impacts</w:t>
      </w:r>
      <w:r>
        <w:rPr>
          <w:spacing w:val="-3"/>
        </w:rPr>
        <w:t> </w:t>
      </w:r>
      <w:r>
        <w:rPr/>
        <w:t>of</w:t>
      </w:r>
      <w:r>
        <w:rPr>
          <w:spacing w:val="-4"/>
        </w:rPr>
        <w:t> </w:t>
      </w:r>
      <w:r>
        <w:rPr/>
        <w:t>the</w:t>
      </w:r>
      <w:r>
        <w:rPr>
          <w:spacing w:val="-3"/>
        </w:rPr>
        <w:t> </w:t>
      </w:r>
      <w:r>
        <w:rPr/>
        <w:t>UK</w:t>
      </w:r>
      <w:r>
        <w:rPr>
          <w:spacing w:val="-3"/>
        </w:rPr>
        <w:t> </w:t>
      </w:r>
      <w:r>
        <w:rPr/>
        <w:t>government’s</w:t>
      </w:r>
      <w:r>
        <w:rPr>
          <w:spacing w:val="-4"/>
        </w:rPr>
        <w:t> </w:t>
      </w:r>
      <w:hyperlink r:id="rId8">
        <w:r>
          <w:rPr>
            <w:color w:val="467885"/>
            <w:u w:val="single" w:color="467885"/>
          </w:rPr>
          <w:t>proposed</w:t>
        </w:r>
        <w:r>
          <w:rPr>
            <w:color w:val="467885"/>
            <w:spacing w:val="-5"/>
            <w:u w:val="single" w:color="467885"/>
          </w:rPr>
          <w:t> </w:t>
        </w:r>
        <w:r>
          <w:rPr>
            <w:color w:val="467885"/>
            <w:u w:val="single" w:color="467885"/>
          </w:rPr>
          <w:t>changes</w:t>
        </w:r>
        <w:r>
          <w:rPr>
            <w:color w:val="467885"/>
            <w:spacing w:val="-4"/>
            <w:u w:val="single" w:color="467885"/>
          </w:rPr>
          <w:t> </w:t>
        </w:r>
        <w:r>
          <w:rPr>
            <w:color w:val="467885"/>
            <w:u w:val="single" w:color="467885"/>
          </w:rPr>
          <w:t>to</w:t>
        </w:r>
        <w:r>
          <w:rPr>
            <w:color w:val="467885"/>
            <w:spacing w:val="-3"/>
            <w:u w:val="single" w:color="467885"/>
          </w:rPr>
          <w:t> </w:t>
        </w:r>
        <w:r>
          <w:rPr>
            <w:color w:val="467885"/>
            <w:u w:val="single" w:color="467885"/>
          </w:rPr>
          <w:t>settlement</w:t>
        </w:r>
        <w:r>
          <w:rPr>
            <w:color w:val="467885"/>
            <w:spacing w:val="-2"/>
            <w:u w:val="single" w:color="467885"/>
          </w:rPr>
          <w:t> </w:t>
        </w:r>
        <w:r>
          <w:rPr>
            <w:color w:val="467885"/>
            <w:u w:val="single" w:color="467885"/>
          </w:rPr>
          <w:t>rights</w:t>
        </w:r>
      </w:hyperlink>
      <w:r>
        <w:rPr>
          <w:color w:val="467885"/>
          <w:spacing w:val="-1"/>
          <w:u w:val="none"/>
        </w:rPr>
        <w:t> </w:t>
      </w:r>
      <w:r>
        <w:rPr>
          <w:u w:val="none"/>
        </w:rPr>
        <w:t>for</w:t>
      </w:r>
      <w:r>
        <w:rPr>
          <w:spacing w:val="-4"/>
          <w:u w:val="none"/>
        </w:rPr>
        <w:t> </w:t>
      </w:r>
      <w:r>
        <w:rPr>
          <w:u w:val="none"/>
        </w:rPr>
        <w:t>refugees in the UK.</w:t>
      </w:r>
    </w:p>
    <w:p>
      <w:pPr>
        <w:pStyle w:val="BodyText"/>
        <w:spacing w:line="276" w:lineRule="auto" w:before="160"/>
        <w:ind w:right="162"/>
      </w:pPr>
      <w:r>
        <w:rPr/>
        <w:t>In the research study, we looked at the care needs and experiences of people with histories of international migration, who are now living in and around Sheffield. Research participants were older people (aged 50+), and people in unpaid and paid care relationships with them. One group were resettled refugees who came to the</w:t>
      </w:r>
      <w:r>
        <w:rPr>
          <w:spacing w:val="-2"/>
        </w:rPr>
        <w:t> </w:t>
      </w:r>
      <w:r>
        <w:rPr/>
        <w:t>UK</w:t>
      </w:r>
      <w:r>
        <w:rPr>
          <w:spacing w:val="-4"/>
        </w:rPr>
        <w:t> </w:t>
      </w:r>
      <w:r>
        <w:rPr/>
        <w:t>from</w:t>
      </w:r>
      <w:r>
        <w:rPr>
          <w:spacing w:val="-1"/>
        </w:rPr>
        <w:t> </w:t>
      </w:r>
      <w:r>
        <w:rPr/>
        <w:t>East</w:t>
      </w:r>
      <w:r>
        <w:rPr>
          <w:spacing w:val="-13"/>
        </w:rPr>
        <w:t> </w:t>
      </w:r>
      <w:r>
        <w:rPr/>
        <w:t>Africa</w:t>
      </w:r>
      <w:r>
        <w:rPr>
          <w:spacing w:val="-1"/>
        </w:rPr>
        <w:t> </w:t>
      </w:r>
      <w:r>
        <w:rPr/>
        <w:t>via</w:t>
      </w:r>
      <w:r>
        <w:rPr>
          <w:spacing w:val="-2"/>
        </w:rPr>
        <w:t> </w:t>
      </w:r>
      <w:r>
        <w:rPr/>
        <w:t>the</w:t>
      </w:r>
      <w:r>
        <w:rPr>
          <w:spacing w:val="-1"/>
        </w:rPr>
        <w:t> </w:t>
      </w:r>
      <w:hyperlink r:id="rId9">
        <w:r>
          <w:rPr>
            <w:color w:val="467885"/>
            <w:u w:val="single" w:color="467885"/>
          </w:rPr>
          <w:t>Gateway</w:t>
        </w:r>
        <w:r>
          <w:rPr>
            <w:color w:val="467885"/>
            <w:spacing w:val="-2"/>
            <w:u w:val="single" w:color="467885"/>
          </w:rPr>
          <w:t> </w:t>
        </w:r>
        <w:r>
          <w:rPr>
            <w:color w:val="467885"/>
            <w:u w:val="single" w:color="467885"/>
          </w:rPr>
          <w:t>Protection</w:t>
        </w:r>
        <w:r>
          <w:rPr>
            <w:color w:val="467885"/>
            <w:spacing w:val="-2"/>
            <w:u w:val="single" w:color="467885"/>
          </w:rPr>
          <w:t> </w:t>
        </w:r>
        <w:r>
          <w:rPr>
            <w:color w:val="467885"/>
            <w:u w:val="single" w:color="467885"/>
          </w:rPr>
          <w:t>Programme</w:t>
        </w:r>
      </w:hyperlink>
      <w:r>
        <w:rPr>
          <w:u w:val="none"/>
        </w:rPr>
        <w:t>,</w:t>
      </w:r>
      <w:r>
        <w:rPr>
          <w:spacing w:val="-5"/>
          <w:u w:val="none"/>
        </w:rPr>
        <w:t> </w:t>
      </w:r>
      <w:r>
        <w:rPr>
          <w:u w:val="none"/>
        </w:rPr>
        <w:t>a</w:t>
      </w:r>
      <w:r>
        <w:rPr>
          <w:spacing w:val="-2"/>
          <w:u w:val="none"/>
        </w:rPr>
        <w:t> </w:t>
      </w:r>
      <w:r>
        <w:rPr>
          <w:u w:val="none"/>
        </w:rPr>
        <w:t>refugee</w:t>
      </w:r>
      <w:r>
        <w:rPr>
          <w:spacing w:val="-4"/>
          <w:u w:val="none"/>
        </w:rPr>
        <w:t> </w:t>
      </w:r>
      <w:r>
        <w:rPr>
          <w:u w:val="none"/>
        </w:rPr>
        <w:t>resettlement</w:t>
      </w:r>
      <w:r>
        <w:rPr>
          <w:spacing w:val="-1"/>
          <w:u w:val="none"/>
        </w:rPr>
        <w:t> </w:t>
      </w:r>
      <w:r>
        <w:rPr>
          <w:u w:val="none"/>
        </w:rPr>
        <w:t>scheme</w:t>
      </w:r>
      <w:r>
        <w:rPr>
          <w:spacing w:val="-2"/>
          <w:u w:val="none"/>
        </w:rPr>
        <w:t> </w:t>
      </w:r>
      <w:r>
        <w:rPr>
          <w:u w:val="none"/>
        </w:rPr>
        <w:t>that</w:t>
      </w:r>
      <w:r>
        <w:rPr>
          <w:spacing w:val="-1"/>
          <w:u w:val="none"/>
        </w:rPr>
        <w:t> </w:t>
      </w:r>
      <w:r>
        <w:rPr>
          <w:u w:val="none"/>
        </w:rPr>
        <w:t>ran</w:t>
      </w:r>
      <w:r>
        <w:rPr>
          <w:spacing w:val="-2"/>
          <w:u w:val="none"/>
        </w:rPr>
        <w:t> </w:t>
      </w:r>
      <w:r>
        <w:rPr>
          <w:u w:val="none"/>
        </w:rPr>
        <w:t>from 2004 – 2020.</w:t>
      </w:r>
      <w:r>
        <w:rPr>
          <w:spacing w:val="40"/>
          <w:u w:val="none"/>
        </w:rPr>
        <w:t> </w:t>
      </w:r>
      <w:r>
        <w:rPr>
          <w:u w:val="none"/>
        </w:rPr>
        <w:t>They</w:t>
      </w:r>
      <w:r>
        <w:rPr>
          <w:spacing w:val="-1"/>
          <w:u w:val="none"/>
        </w:rPr>
        <w:t> </w:t>
      </w:r>
      <w:r>
        <w:rPr>
          <w:u w:val="none"/>
        </w:rPr>
        <w:t>all have Indefinite Leave to Remain (ILR), with the right to</w:t>
      </w:r>
      <w:r>
        <w:rPr>
          <w:spacing w:val="-1"/>
          <w:u w:val="none"/>
        </w:rPr>
        <w:t> </w:t>
      </w:r>
      <w:r>
        <w:rPr>
          <w:u w:val="none"/>
        </w:rPr>
        <w:t>apply for British citizenship.</w:t>
      </w:r>
    </w:p>
    <w:p>
      <w:pPr>
        <w:pStyle w:val="BodyText"/>
        <w:spacing w:line="276" w:lineRule="auto" w:before="161"/>
        <w:ind w:right="162"/>
      </w:pPr>
      <w:r>
        <w:rPr/>
        <w:t>Although the government has stated that those who already have ILR before the law changes will not have any changes applied to their status, the difficulties our study’s research participants</w:t>
      </w:r>
      <w:hyperlink w:history="true" w:anchor="_bookmark2">
        <w:r>
          <w:rPr>
            <w:vertAlign w:val="superscript"/>
          </w:rPr>
          <w:t>iii</w:t>
        </w:r>
      </w:hyperlink>
      <w:r>
        <w:rPr>
          <w:vertAlign w:val="baseline"/>
        </w:rPr>
        <w:t> continue to face since arriving</w:t>
      </w:r>
      <w:r>
        <w:rPr>
          <w:spacing w:val="-2"/>
          <w:vertAlign w:val="baseline"/>
        </w:rPr>
        <w:t> </w:t>
      </w:r>
      <w:r>
        <w:rPr>
          <w:vertAlign w:val="baseline"/>
        </w:rPr>
        <w:t>in</w:t>
      </w:r>
      <w:r>
        <w:rPr>
          <w:spacing w:val="-2"/>
          <w:vertAlign w:val="baseline"/>
        </w:rPr>
        <w:t> </w:t>
      </w:r>
      <w:r>
        <w:rPr>
          <w:vertAlign w:val="baseline"/>
        </w:rPr>
        <w:t>Sheffield</w:t>
      </w:r>
      <w:r>
        <w:rPr>
          <w:spacing w:val="-5"/>
          <w:vertAlign w:val="baseline"/>
        </w:rPr>
        <w:t> </w:t>
      </w:r>
      <w:r>
        <w:rPr>
          <w:vertAlign w:val="baseline"/>
        </w:rPr>
        <w:t>years</w:t>
      </w:r>
      <w:r>
        <w:rPr>
          <w:spacing w:val="-2"/>
          <w:vertAlign w:val="baseline"/>
        </w:rPr>
        <w:t> </w:t>
      </w:r>
      <w:r>
        <w:rPr>
          <w:vertAlign w:val="baseline"/>
        </w:rPr>
        <w:t>ago</w:t>
      </w:r>
      <w:r>
        <w:rPr>
          <w:spacing w:val="-1"/>
          <w:vertAlign w:val="baseline"/>
        </w:rPr>
        <w:t> </w:t>
      </w:r>
      <w:r>
        <w:rPr>
          <w:vertAlign w:val="baseline"/>
        </w:rPr>
        <w:t>highlight</w:t>
      </w:r>
      <w:r>
        <w:rPr>
          <w:spacing w:val="-4"/>
          <w:vertAlign w:val="baseline"/>
        </w:rPr>
        <w:t> </w:t>
      </w:r>
      <w:r>
        <w:rPr>
          <w:vertAlign w:val="baseline"/>
        </w:rPr>
        <w:t>how</w:t>
      </w:r>
      <w:r>
        <w:rPr>
          <w:spacing w:val="-3"/>
          <w:vertAlign w:val="baseline"/>
        </w:rPr>
        <w:t> </w:t>
      </w:r>
      <w:r>
        <w:rPr>
          <w:vertAlign w:val="baseline"/>
        </w:rPr>
        <w:t>the</w:t>
      </w:r>
      <w:r>
        <w:rPr>
          <w:spacing w:val="-2"/>
          <w:vertAlign w:val="baseline"/>
        </w:rPr>
        <w:t> </w:t>
      </w:r>
      <w:r>
        <w:rPr>
          <w:vertAlign w:val="baseline"/>
        </w:rPr>
        <w:t>proposed</w:t>
      </w:r>
      <w:r>
        <w:rPr>
          <w:spacing w:val="-2"/>
          <w:vertAlign w:val="baseline"/>
        </w:rPr>
        <w:t> </w:t>
      </w:r>
      <w:r>
        <w:rPr>
          <w:vertAlign w:val="baseline"/>
        </w:rPr>
        <w:t>reforms</w:t>
      </w:r>
      <w:r>
        <w:rPr>
          <w:spacing w:val="-1"/>
          <w:vertAlign w:val="baseline"/>
        </w:rPr>
        <w:t> </w:t>
      </w:r>
      <w:r>
        <w:rPr>
          <w:vertAlign w:val="baseline"/>
        </w:rPr>
        <w:t>would</w:t>
      </w:r>
      <w:r>
        <w:rPr>
          <w:spacing w:val="-2"/>
          <w:vertAlign w:val="baseline"/>
        </w:rPr>
        <w:t> </w:t>
      </w:r>
      <w:r>
        <w:rPr>
          <w:vertAlign w:val="baseline"/>
        </w:rPr>
        <w:t>be</w:t>
      </w:r>
      <w:r>
        <w:rPr>
          <w:spacing w:val="-2"/>
          <w:vertAlign w:val="baseline"/>
        </w:rPr>
        <w:t> </w:t>
      </w:r>
      <w:r>
        <w:rPr>
          <w:vertAlign w:val="baseline"/>
        </w:rPr>
        <w:t>highly</w:t>
      </w:r>
      <w:r>
        <w:rPr>
          <w:spacing w:val="-2"/>
          <w:vertAlign w:val="baseline"/>
        </w:rPr>
        <w:t> </w:t>
      </w:r>
      <w:r>
        <w:rPr>
          <w:vertAlign w:val="baseline"/>
        </w:rPr>
        <w:t>punitive</w:t>
      </w:r>
      <w:r>
        <w:rPr>
          <w:spacing w:val="-2"/>
          <w:vertAlign w:val="baseline"/>
        </w:rPr>
        <w:t> </w:t>
      </w:r>
      <w:r>
        <w:rPr>
          <w:vertAlign w:val="baseline"/>
        </w:rPr>
        <w:t>for</w:t>
      </w:r>
      <w:r>
        <w:rPr>
          <w:spacing w:val="-4"/>
          <w:vertAlign w:val="baseline"/>
        </w:rPr>
        <w:t> </w:t>
      </w:r>
      <w:r>
        <w:rPr>
          <w:vertAlign w:val="baseline"/>
        </w:rPr>
        <w:t>refugees</w:t>
      </w:r>
      <w:r>
        <w:rPr>
          <w:spacing w:val="-2"/>
          <w:vertAlign w:val="baseline"/>
        </w:rPr>
        <w:t> </w:t>
      </w:r>
      <w:r>
        <w:rPr>
          <w:vertAlign w:val="baseline"/>
        </w:rPr>
        <w:t>still on the route to settlement.</w:t>
      </w:r>
    </w:p>
    <w:p>
      <w:pPr>
        <w:spacing w:line="278" w:lineRule="auto" w:before="159"/>
        <w:ind w:left="88" w:right="0" w:firstLine="0"/>
        <w:jc w:val="left"/>
        <w:rPr>
          <w:b/>
          <w:sz w:val="22"/>
        </w:rPr>
      </w:pPr>
      <w:r>
        <w:rPr>
          <w:sz w:val="22"/>
        </w:rPr>
        <w:t>We</w:t>
      </w:r>
      <w:r>
        <w:rPr>
          <w:spacing w:val="-4"/>
          <w:sz w:val="22"/>
        </w:rPr>
        <w:t> </w:t>
      </w:r>
      <w:r>
        <w:rPr>
          <w:sz w:val="22"/>
        </w:rPr>
        <w:t>outline</w:t>
      </w:r>
      <w:r>
        <w:rPr>
          <w:spacing w:val="-4"/>
          <w:sz w:val="22"/>
        </w:rPr>
        <w:t> </w:t>
      </w:r>
      <w:r>
        <w:rPr>
          <w:sz w:val="22"/>
        </w:rPr>
        <w:t>below</w:t>
      </w:r>
      <w:r>
        <w:rPr>
          <w:spacing w:val="-5"/>
          <w:sz w:val="22"/>
        </w:rPr>
        <w:t> </w:t>
      </w:r>
      <w:r>
        <w:rPr>
          <w:b/>
          <w:sz w:val="22"/>
          <w:u w:val="single"/>
        </w:rPr>
        <w:t>the</w:t>
      </w:r>
      <w:r>
        <w:rPr>
          <w:b/>
          <w:spacing w:val="-4"/>
          <w:sz w:val="22"/>
          <w:u w:val="single"/>
        </w:rPr>
        <w:t> </w:t>
      </w:r>
      <w:r>
        <w:rPr>
          <w:b/>
          <w:sz w:val="22"/>
          <w:u w:val="single"/>
        </w:rPr>
        <w:t>likely</w:t>
      </w:r>
      <w:r>
        <w:rPr>
          <w:b/>
          <w:spacing w:val="-4"/>
          <w:sz w:val="22"/>
          <w:u w:val="single"/>
        </w:rPr>
        <w:t> </w:t>
      </w:r>
      <w:r>
        <w:rPr>
          <w:b/>
          <w:sz w:val="22"/>
          <w:u w:val="single"/>
        </w:rPr>
        <w:t>impacts</w:t>
      </w:r>
      <w:r>
        <w:rPr>
          <w:b/>
          <w:spacing w:val="-4"/>
          <w:sz w:val="22"/>
          <w:u w:val="single"/>
        </w:rPr>
        <w:t> </w:t>
      </w:r>
      <w:r>
        <w:rPr>
          <w:b/>
          <w:sz w:val="22"/>
          <w:u w:val="single"/>
        </w:rPr>
        <w:t>that</w:t>
      </w:r>
      <w:r>
        <w:rPr>
          <w:b/>
          <w:spacing w:val="-4"/>
          <w:sz w:val="22"/>
          <w:u w:val="single"/>
        </w:rPr>
        <w:t> </w:t>
      </w:r>
      <w:r>
        <w:rPr>
          <w:b/>
          <w:sz w:val="22"/>
          <w:u w:val="single"/>
        </w:rPr>
        <w:t>5</w:t>
      </w:r>
      <w:r>
        <w:rPr>
          <w:b/>
          <w:spacing w:val="-6"/>
          <w:sz w:val="22"/>
          <w:u w:val="single"/>
        </w:rPr>
        <w:t> </w:t>
      </w:r>
      <w:r>
        <w:rPr>
          <w:b/>
          <w:sz w:val="22"/>
          <w:u w:val="single"/>
        </w:rPr>
        <w:t>specific</w:t>
      </w:r>
      <w:r>
        <w:rPr>
          <w:b/>
          <w:spacing w:val="-3"/>
          <w:sz w:val="22"/>
          <w:u w:val="single"/>
        </w:rPr>
        <w:t> </w:t>
      </w:r>
      <w:r>
        <w:rPr>
          <w:b/>
          <w:sz w:val="22"/>
          <w:u w:val="single"/>
        </w:rPr>
        <w:t>changes</w:t>
      </w:r>
      <w:r>
        <w:rPr>
          <w:b/>
          <w:spacing w:val="-4"/>
          <w:sz w:val="22"/>
          <w:u w:val="single"/>
        </w:rPr>
        <w:t> </w:t>
      </w:r>
      <w:r>
        <w:rPr>
          <w:b/>
          <w:sz w:val="22"/>
          <w:u w:val="single"/>
        </w:rPr>
        <w:t>proposed</w:t>
      </w:r>
      <w:r>
        <w:rPr>
          <w:b/>
          <w:spacing w:val="-7"/>
          <w:sz w:val="22"/>
          <w:u w:val="single"/>
        </w:rPr>
        <w:t> </w:t>
      </w:r>
      <w:r>
        <w:rPr>
          <w:b/>
          <w:sz w:val="22"/>
          <w:u w:val="single"/>
        </w:rPr>
        <w:t>in</w:t>
      </w:r>
      <w:r>
        <w:rPr>
          <w:b/>
          <w:spacing w:val="-4"/>
          <w:sz w:val="22"/>
          <w:u w:val="single"/>
        </w:rPr>
        <w:t> </w:t>
      </w:r>
      <w:r>
        <w:rPr>
          <w:b/>
          <w:sz w:val="22"/>
          <w:u w:val="single"/>
        </w:rPr>
        <w:t>the</w:t>
      </w:r>
      <w:r>
        <w:rPr>
          <w:b/>
          <w:spacing w:val="-4"/>
          <w:sz w:val="22"/>
          <w:u w:val="single"/>
        </w:rPr>
        <w:t> </w:t>
      </w:r>
      <w:r>
        <w:rPr>
          <w:b/>
          <w:sz w:val="22"/>
          <w:u w:val="single"/>
        </w:rPr>
        <w:t>Immigration</w:t>
      </w:r>
      <w:r>
        <w:rPr>
          <w:b/>
          <w:spacing w:val="-8"/>
          <w:sz w:val="22"/>
          <w:u w:val="single"/>
        </w:rPr>
        <w:t> </w:t>
      </w:r>
      <w:r>
        <w:rPr>
          <w:b/>
          <w:sz w:val="22"/>
          <w:u w:val="single"/>
        </w:rPr>
        <w:t>White</w:t>
      </w:r>
      <w:r>
        <w:rPr>
          <w:b/>
          <w:spacing w:val="-4"/>
          <w:sz w:val="22"/>
          <w:u w:val="single"/>
        </w:rPr>
        <w:t> </w:t>
      </w:r>
      <w:r>
        <w:rPr>
          <w:b/>
          <w:sz w:val="22"/>
          <w:u w:val="single"/>
        </w:rPr>
        <w:t>Paper</w:t>
      </w:r>
      <w:r>
        <w:rPr>
          <w:b/>
          <w:sz w:val="22"/>
          <w:u w:val="none"/>
        </w:rPr>
        <w:t> </w:t>
      </w:r>
      <w:r>
        <w:rPr>
          <w:b/>
          <w:sz w:val="22"/>
          <w:u w:val="single"/>
        </w:rPr>
        <w:t>would have on refugees still on the route to settlement.</w:t>
      </w:r>
    </w:p>
    <w:p>
      <w:pPr>
        <w:pStyle w:val="BodyText"/>
        <w:spacing w:before="95"/>
        <w:ind w:left="0"/>
        <w:rPr>
          <w:b/>
          <w:sz w:val="20"/>
        </w:rPr>
      </w:pPr>
      <w:r>
        <w:rPr>
          <w:b/>
          <w:sz w:val="20"/>
        </w:rPr>
        <mc:AlternateContent>
          <mc:Choice Requires="wps">
            <w:drawing>
              <wp:anchor distT="0" distB="0" distL="0" distR="0" allowOverlap="1" layoutInCell="1" locked="0" behindDoc="1" simplePos="0" relativeHeight="487587840">
                <wp:simplePos x="0" y="0"/>
                <wp:positionH relativeFrom="page">
                  <wp:posOffset>683259</wp:posOffset>
                </wp:positionH>
                <wp:positionV relativeFrom="paragraph">
                  <wp:posOffset>228017</wp:posOffset>
                </wp:positionV>
                <wp:extent cx="6165215" cy="802005"/>
                <wp:effectExtent l="0" t="0" r="0" b="0"/>
                <wp:wrapTopAndBottom/>
                <wp:docPr id="3" name="Textbox 3"/>
                <wp:cNvGraphicFramePr>
                  <a:graphicFrameLocks/>
                </wp:cNvGraphicFramePr>
                <a:graphic>
                  <a:graphicData uri="http://schemas.microsoft.com/office/word/2010/wordprocessingShape">
                    <wps:wsp>
                      <wps:cNvPr id="3" name="Textbox 3"/>
                      <wps:cNvSpPr txBox="1"/>
                      <wps:spPr>
                        <a:xfrm>
                          <a:off x="0" y="0"/>
                          <a:ext cx="6165215" cy="802005"/>
                        </a:xfrm>
                        <a:prstGeom prst="rect">
                          <a:avLst/>
                        </a:prstGeom>
                        <a:solidFill>
                          <a:srgbClr val="F6C5AC"/>
                        </a:solidFill>
                        <a:ln w="12700">
                          <a:solidFill>
                            <a:srgbClr val="042333"/>
                          </a:solidFill>
                          <a:prstDash val="solid"/>
                        </a:ln>
                      </wps:spPr>
                      <wps:txbx>
                        <w:txbxContent>
                          <w:p>
                            <w:pPr>
                              <w:pStyle w:val="BodyText"/>
                              <w:spacing w:line="360" w:lineRule="auto" w:before="79"/>
                              <w:ind w:left="714" w:hanging="360"/>
                              <w:rPr>
                                <w:color w:val="000000"/>
                              </w:rPr>
                            </w:pPr>
                            <w:r>
                              <w:rPr>
                                <w:b/>
                                <w:color w:val="000000"/>
                              </w:rPr>
                              <w:t>1.</w:t>
                            </w:r>
                            <w:r>
                              <w:rPr>
                                <w:b/>
                                <w:color w:val="000000"/>
                                <w:spacing w:val="80"/>
                                <w:w w:val="150"/>
                              </w:rPr>
                              <w:t> </w:t>
                            </w:r>
                            <w:r>
                              <w:rPr>
                                <w:b/>
                                <w:color w:val="000000"/>
                              </w:rPr>
                              <w:t>Proposed</w:t>
                            </w:r>
                            <w:r>
                              <w:rPr>
                                <w:b/>
                                <w:color w:val="000000"/>
                                <w:spacing w:val="-4"/>
                              </w:rPr>
                              <w:t> </w:t>
                            </w:r>
                            <w:r>
                              <w:rPr>
                                <w:b/>
                                <w:color w:val="000000"/>
                              </w:rPr>
                              <w:t>change:</w:t>
                            </w:r>
                            <w:r>
                              <w:rPr>
                                <w:b/>
                                <w:color w:val="000000"/>
                                <w:spacing w:val="-5"/>
                              </w:rPr>
                              <w:t> </w:t>
                            </w:r>
                            <w:r>
                              <w:rPr>
                                <w:color w:val="000000"/>
                              </w:rPr>
                              <w:t>To</w:t>
                            </w:r>
                            <w:r>
                              <w:rPr>
                                <w:color w:val="000000"/>
                                <w:spacing w:val="-4"/>
                              </w:rPr>
                              <w:t> </w:t>
                            </w:r>
                            <w:r>
                              <w:rPr>
                                <w:color w:val="000000"/>
                              </w:rPr>
                              <w:t>be</w:t>
                            </w:r>
                            <w:r>
                              <w:rPr>
                                <w:color w:val="000000"/>
                                <w:spacing w:val="-4"/>
                              </w:rPr>
                              <w:t> </w:t>
                            </w:r>
                            <w:r>
                              <w:rPr>
                                <w:color w:val="000000"/>
                              </w:rPr>
                              <w:t>eligible</w:t>
                            </w:r>
                            <w:r>
                              <w:rPr>
                                <w:color w:val="000000"/>
                                <w:spacing w:val="-6"/>
                              </w:rPr>
                              <w:t> </w:t>
                            </w:r>
                            <w:r>
                              <w:rPr>
                                <w:color w:val="000000"/>
                              </w:rPr>
                              <w:t>for</w:t>
                            </w:r>
                            <w:r>
                              <w:rPr>
                                <w:color w:val="000000"/>
                                <w:spacing w:val="-6"/>
                              </w:rPr>
                              <w:t> </w:t>
                            </w:r>
                            <w:r>
                              <w:rPr>
                                <w:color w:val="000000"/>
                              </w:rPr>
                              <w:t>settlement,</w:t>
                            </w:r>
                            <w:r>
                              <w:rPr>
                                <w:color w:val="000000"/>
                                <w:spacing w:val="-4"/>
                              </w:rPr>
                              <w:t> </w:t>
                            </w:r>
                            <w:r>
                              <w:rPr>
                                <w:color w:val="000000"/>
                              </w:rPr>
                              <w:t>people</w:t>
                            </w:r>
                            <w:r>
                              <w:rPr>
                                <w:color w:val="000000"/>
                                <w:spacing w:val="-4"/>
                              </w:rPr>
                              <w:t> </w:t>
                            </w:r>
                            <w:r>
                              <w:rPr>
                                <w:color w:val="000000"/>
                              </w:rPr>
                              <w:t>cannot</w:t>
                            </w:r>
                            <w:r>
                              <w:rPr>
                                <w:color w:val="000000"/>
                                <w:spacing w:val="-3"/>
                              </w:rPr>
                              <w:t> </w:t>
                            </w:r>
                            <w:r>
                              <w:rPr>
                                <w:color w:val="000000"/>
                              </w:rPr>
                              <w:t>have</w:t>
                            </w:r>
                            <w:r>
                              <w:rPr>
                                <w:color w:val="000000"/>
                                <w:spacing w:val="-4"/>
                              </w:rPr>
                              <w:t> </w:t>
                            </w:r>
                            <w:r>
                              <w:rPr>
                                <w:color w:val="000000"/>
                              </w:rPr>
                              <w:t>NHS,</w:t>
                            </w:r>
                            <w:r>
                              <w:rPr>
                                <w:color w:val="000000"/>
                                <w:spacing w:val="-4"/>
                              </w:rPr>
                              <w:t> </w:t>
                            </w:r>
                            <w:r>
                              <w:rPr>
                                <w:color w:val="000000"/>
                              </w:rPr>
                              <w:t>government,</w:t>
                            </w:r>
                            <w:r>
                              <w:rPr>
                                <w:color w:val="000000"/>
                                <w:spacing w:val="-4"/>
                              </w:rPr>
                              <w:t> </w:t>
                            </w:r>
                            <w:r>
                              <w:rPr>
                                <w:color w:val="000000"/>
                              </w:rPr>
                              <w:t>litigation</w:t>
                            </w:r>
                            <w:r>
                              <w:rPr>
                                <w:color w:val="000000"/>
                                <w:spacing w:val="-4"/>
                              </w:rPr>
                              <w:t> </w:t>
                            </w:r>
                            <w:r>
                              <w:rPr>
                                <w:color w:val="000000"/>
                              </w:rPr>
                              <w:t>or tax debt</w:t>
                            </w:r>
                          </w:p>
                          <w:p>
                            <w:pPr>
                              <w:spacing w:line="252" w:lineRule="exact" w:before="0"/>
                              <w:ind w:left="714" w:right="0" w:firstLine="0"/>
                              <w:jc w:val="left"/>
                              <w:rPr>
                                <w:color w:val="000000"/>
                                <w:sz w:val="22"/>
                              </w:rPr>
                            </w:pPr>
                            <w:r>
                              <w:rPr>
                                <w:b/>
                                <w:color w:val="000000"/>
                                <w:sz w:val="22"/>
                              </w:rPr>
                              <w:t>Relevant</w:t>
                            </w:r>
                            <w:r>
                              <w:rPr>
                                <w:b/>
                                <w:color w:val="000000"/>
                                <w:spacing w:val="-5"/>
                                <w:sz w:val="22"/>
                              </w:rPr>
                              <w:t> </w:t>
                            </w:r>
                            <w:r>
                              <w:rPr>
                                <w:b/>
                                <w:color w:val="000000"/>
                                <w:sz w:val="22"/>
                              </w:rPr>
                              <w:t>area</w:t>
                            </w:r>
                            <w:r>
                              <w:rPr>
                                <w:b/>
                                <w:color w:val="000000"/>
                                <w:spacing w:val="-6"/>
                                <w:sz w:val="22"/>
                              </w:rPr>
                              <w:t> </w:t>
                            </w:r>
                            <w:r>
                              <w:rPr>
                                <w:b/>
                                <w:color w:val="000000"/>
                                <w:sz w:val="22"/>
                              </w:rPr>
                              <w:t>of</w:t>
                            </w:r>
                            <w:r>
                              <w:rPr>
                                <w:b/>
                                <w:color w:val="000000"/>
                                <w:spacing w:val="-7"/>
                                <w:sz w:val="22"/>
                              </w:rPr>
                              <w:t> </w:t>
                            </w:r>
                            <w:r>
                              <w:rPr>
                                <w:b/>
                                <w:color w:val="000000"/>
                                <w:sz w:val="22"/>
                              </w:rPr>
                              <w:t>impact:</w:t>
                            </w:r>
                            <w:r>
                              <w:rPr>
                                <w:b/>
                                <w:color w:val="000000"/>
                                <w:spacing w:val="-4"/>
                                <w:sz w:val="22"/>
                              </w:rPr>
                              <w:t> </w:t>
                            </w:r>
                            <w:r>
                              <w:rPr>
                                <w:color w:val="000000"/>
                                <w:sz w:val="22"/>
                              </w:rPr>
                              <w:t>Communities</w:t>
                            </w:r>
                            <w:r>
                              <w:rPr>
                                <w:color w:val="000000"/>
                                <w:spacing w:val="-5"/>
                                <w:sz w:val="22"/>
                              </w:rPr>
                              <w:t> </w:t>
                            </w:r>
                            <w:r>
                              <w:rPr>
                                <w:color w:val="000000"/>
                                <w:sz w:val="22"/>
                              </w:rPr>
                              <w:t>and</w:t>
                            </w:r>
                            <w:r>
                              <w:rPr>
                                <w:color w:val="000000"/>
                                <w:spacing w:val="-4"/>
                                <w:sz w:val="22"/>
                              </w:rPr>
                              <w:t> </w:t>
                            </w:r>
                            <w:r>
                              <w:rPr>
                                <w:color w:val="000000"/>
                                <w:spacing w:val="-2"/>
                                <w:sz w:val="22"/>
                              </w:rPr>
                              <w:t>integration</w:t>
                            </w:r>
                          </w:p>
                        </w:txbxContent>
                      </wps:txbx>
                      <wps:bodyPr wrap="square" lIns="0" tIns="0" rIns="0" bIns="0" rtlCol="0">
                        <a:noAutofit/>
                      </wps:bodyPr>
                    </wps:wsp>
                  </a:graphicData>
                </a:graphic>
              </wp:anchor>
            </w:drawing>
          </mc:Choice>
          <mc:Fallback>
            <w:pict>
              <v:shape style="position:absolute;margin-left:53.799999pt;margin-top:17.954136pt;width:485.45pt;height:63.15pt;mso-position-horizontal-relative:page;mso-position-vertical-relative:paragraph;z-index:-15728640;mso-wrap-distance-left:0;mso-wrap-distance-right:0" type="#_x0000_t202" id="docshape2" filled="true" fillcolor="#f6c5ac" stroked="true" strokeweight="1pt" strokecolor="#042333">
                <v:textbox inset="0,0,0,0">
                  <w:txbxContent>
                    <w:p>
                      <w:pPr>
                        <w:pStyle w:val="BodyText"/>
                        <w:spacing w:line="360" w:lineRule="auto" w:before="79"/>
                        <w:ind w:left="714" w:hanging="360"/>
                        <w:rPr>
                          <w:color w:val="000000"/>
                        </w:rPr>
                      </w:pPr>
                      <w:r>
                        <w:rPr>
                          <w:b/>
                          <w:color w:val="000000"/>
                        </w:rPr>
                        <w:t>1.</w:t>
                      </w:r>
                      <w:r>
                        <w:rPr>
                          <w:b/>
                          <w:color w:val="000000"/>
                          <w:spacing w:val="80"/>
                          <w:w w:val="150"/>
                        </w:rPr>
                        <w:t> </w:t>
                      </w:r>
                      <w:r>
                        <w:rPr>
                          <w:b/>
                          <w:color w:val="000000"/>
                        </w:rPr>
                        <w:t>Proposed</w:t>
                      </w:r>
                      <w:r>
                        <w:rPr>
                          <w:b/>
                          <w:color w:val="000000"/>
                          <w:spacing w:val="-4"/>
                        </w:rPr>
                        <w:t> </w:t>
                      </w:r>
                      <w:r>
                        <w:rPr>
                          <w:b/>
                          <w:color w:val="000000"/>
                        </w:rPr>
                        <w:t>change:</w:t>
                      </w:r>
                      <w:r>
                        <w:rPr>
                          <w:b/>
                          <w:color w:val="000000"/>
                          <w:spacing w:val="-5"/>
                        </w:rPr>
                        <w:t> </w:t>
                      </w:r>
                      <w:r>
                        <w:rPr>
                          <w:color w:val="000000"/>
                        </w:rPr>
                        <w:t>To</w:t>
                      </w:r>
                      <w:r>
                        <w:rPr>
                          <w:color w:val="000000"/>
                          <w:spacing w:val="-4"/>
                        </w:rPr>
                        <w:t> </w:t>
                      </w:r>
                      <w:r>
                        <w:rPr>
                          <w:color w:val="000000"/>
                        </w:rPr>
                        <w:t>be</w:t>
                      </w:r>
                      <w:r>
                        <w:rPr>
                          <w:color w:val="000000"/>
                          <w:spacing w:val="-4"/>
                        </w:rPr>
                        <w:t> </w:t>
                      </w:r>
                      <w:r>
                        <w:rPr>
                          <w:color w:val="000000"/>
                        </w:rPr>
                        <w:t>eligible</w:t>
                      </w:r>
                      <w:r>
                        <w:rPr>
                          <w:color w:val="000000"/>
                          <w:spacing w:val="-6"/>
                        </w:rPr>
                        <w:t> </w:t>
                      </w:r>
                      <w:r>
                        <w:rPr>
                          <w:color w:val="000000"/>
                        </w:rPr>
                        <w:t>for</w:t>
                      </w:r>
                      <w:r>
                        <w:rPr>
                          <w:color w:val="000000"/>
                          <w:spacing w:val="-6"/>
                        </w:rPr>
                        <w:t> </w:t>
                      </w:r>
                      <w:r>
                        <w:rPr>
                          <w:color w:val="000000"/>
                        </w:rPr>
                        <w:t>settlement,</w:t>
                      </w:r>
                      <w:r>
                        <w:rPr>
                          <w:color w:val="000000"/>
                          <w:spacing w:val="-4"/>
                        </w:rPr>
                        <w:t> </w:t>
                      </w:r>
                      <w:r>
                        <w:rPr>
                          <w:color w:val="000000"/>
                        </w:rPr>
                        <w:t>people</w:t>
                      </w:r>
                      <w:r>
                        <w:rPr>
                          <w:color w:val="000000"/>
                          <w:spacing w:val="-4"/>
                        </w:rPr>
                        <w:t> </w:t>
                      </w:r>
                      <w:r>
                        <w:rPr>
                          <w:color w:val="000000"/>
                        </w:rPr>
                        <w:t>cannot</w:t>
                      </w:r>
                      <w:r>
                        <w:rPr>
                          <w:color w:val="000000"/>
                          <w:spacing w:val="-3"/>
                        </w:rPr>
                        <w:t> </w:t>
                      </w:r>
                      <w:r>
                        <w:rPr>
                          <w:color w:val="000000"/>
                        </w:rPr>
                        <w:t>have</w:t>
                      </w:r>
                      <w:r>
                        <w:rPr>
                          <w:color w:val="000000"/>
                          <w:spacing w:val="-4"/>
                        </w:rPr>
                        <w:t> </w:t>
                      </w:r>
                      <w:r>
                        <w:rPr>
                          <w:color w:val="000000"/>
                        </w:rPr>
                        <w:t>NHS,</w:t>
                      </w:r>
                      <w:r>
                        <w:rPr>
                          <w:color w:val="000000"/>
                          <w:spacing w:val="-4"/>
                        </w:rPr>
                        <w:t> </w:t>
                      </w:r>
                      <w:r>
                        <w:rPr>
                          <w:color w:val="000000"/>
                        </w:rPr>
                        <w:t>government,</w:t>
                      </w:r>
                      <w:r>
                        <w:rPr>
                          <w:color w:val="000000"/>
                          <w:spacing w:val="-4"/>
                        </w:rPr>
                        <w:t> </w:t>
                      </w:r>
                      <w:r>
                        <w:rPr>
                          <w:color w:val="000000"/>
                        </w:rPr>
                        <w:t>litigation</w:t>
                      </w:r>
                      <w:r>
                        <w:rPr>
                          <w:color w:val="000000"/>
                          <w:spacing w:val="-4"/>
                        </w:rPr>
                        <w:t> </w:t>
                      </w:r>
                      <w:r>
                        <w:rPr>
                          <w:color w:val="000000"/>
                        </w:rPr>
                        <w:t>or tax debt</w:t>
                      </w:r>
                    </w:p>
                    <w:p>
                      <w:pPr>
                        <w:spacing w:line="252" w:lineRule="exact" w:before="0"/>
                        <w:ind w:left="714" w:right="0" w:firstLine="0"/>
                        <w:jc w:val="left"/>
                        <w:rPr>
                          <w:color w:val="000000"/>
                          <w:sz w:val="22"/>
                        </w:rPr>
                      </w:pPr>
                      <w:r>
                        <w:rPr>
                          <w:b/>
                          <w:color w:val="000000"/>
                          <w:sz w:val="22"/>
                        </w:rPr>
                        <w:t>Relevant</w:t>
                      </w:r>
                      <w:r>
                        <w:rPr>
                          <w:b/>
                          <w:color w:val="000000"/>
                          <w:spacing w:val="-5"/>
                          <w:sz w:val="22"/>
                        </w:rPr>
                        <w:t> </w:t>
                      </w:r>
                      <w:r>
                        <w:rPr>
                          <w:b/>
                          <w:color w:val="000000"/>
                          <w:sz w:val="22"/>
                        </w:rPr>
                        <w:t>area</w:t>
                      </w:r>
                      <w:r>
                        <w:rPr>
                          <w:b/>
                          <w:color w:val="000000"/>
                          <w:spacing w:val="-6"/>
                          <w:sz w:val="22"/>
                        </w:rPr>
                        <w:t> </w:t>
                      </w:r>
                      <w:r>
                        <w:rPr>
                          <w:b/>
                          <w:color w:val="000000"/>
                          <w:sz w:val="22"/>
                        </w:rPr>
                        <w:t>of</w:t>
                      </w:r>
                      <w:r>
                        <w:rPr>
                          <w:b/>
                          <w:color w:val="000000"/>
                          <w:spacing w:val="-7"/>
                          <w:sz w:val="22"/>
                        </w:rPr>
                        <w:t> </w:t>
                      </w:r>
                      <w:r>
                        <w:rPr>
                          <w:b/>
                          <w:color w:val="000000"/>
                          <w:sz w:val="22"/>
                        </w:rPr>
                        <w:t>impact:</w:t>
                      </w:r>
                      <w:r>
                        <w:rPr>
                          <w:b/>
                          <w:color w:val="000000"/>
                          <w:spacing w:val="-4"/>
                          <w:sz w:val="22"/>
                        </w:rPr>
                        <w:t> </w:t>
                      </w:r>
                      <w:r>
                        <w:rPr>
                          <w:color w:val="000000"/>
                          <w:sz w:val="22"/>
                        </w:rPr>
                        <w:t>Communities</w:t>
                      </w:r>
                      <w:r>
                        <w:rPr>
                          <w:color w:val="000000"/>
                          <w:spacing w:val="-5"/>
                          <w:sz w:val="22"/>
                        </w:rPr>
                        <w:t> </w:t>
                      </w:r>
                      <w:r>
                        <w:rPr>
                          <w:color w:val="000000"/>
                          <w:sz w:val="22"/>
                        </w:rPr>
                        <w:t>and</w:t>
                      </w:r>
                      <w:r>
                        <w:rPr>
                          <w:color w:val="000000"/>
                          <w:spacing w:val="-4"/>
                          <w:sz w:val="22"/>
                        </w:rPr>
                        <w:t> </w:t>
                      </w:r>
                      <w:r>
                        <w:rPr>
                          <w:color w:val="000000"/>
                          <w:spacing w:val="-2"/>
                          <w:sz w:val="22"/>
                        </w:rPr>
                        <w:t>integration</w:t>
                      </w:r>
                    </w:p>
                  </w:txbxContent>
                </v:textbox>
                <v:fill type="solid"/>
                <v:stroke dashstyle="solid"/>
                <w10:wrap type="topAndBottom"/>
              </v:shape>
            </w:pict>
          </mc:Fallback>
        </mc:AlternateContent>
      </w:r>
    </w:p>
    <w:p>
      <w:pPr>
        <w:pStyle w:val="BodyText"/>
        <w:spacing w:line="276" w:lineRule="auto" w:before="124"/>
        <w:ind w:right="638"/>
        <w:jc w:val="both"/>
      </w:pPr>
      <w:r>
        <w:rPr/>
        <w:t>Our research indicates that the proposed</w:t>
      </w:r>
      <w:r>
        <w:rPr>
          <w:spacing w:val="-1"/>
        </w:rPr>
        <w:t> </w:t>
      </w:r>
      <w:r>
        <w:rPr/>
        <w:t>rule change would </w:t>
      </w:r>
      <w:r>
        <w:rPr>
          <w:b/>
        </w:rPr>
        <w:t>compound</w:t>
      </w:r>
      <w:r>
        <w:rPr>
          <w:b/>
          <w:spacing w:val="-1"/>
        </w:rPr>
        <w:t> </w:t>
      </w:r>
      <w:r>
        <w:rPr>
          <w:b/>
        </w:rPr>
        <w:t>impacts to refugee integration </w:t>
      </w:r>
      <w:r>
        <w:rPr/>
        <w:t>already</w:t>
      </w:r>
      <w:r>
        <w:rPr>
          <w:spacing w:val="-4"/>
        </w:rPr>
        <w:t> </w:t>
      </w:r>
      <w:r>
        <w:rPr/>
        <w:t>identified</w:t>
      </w:r>
      <w:r>
        <w:rPr>
          <w:spacing w:val="-3"/>
        </w:rPr>
        <w:t> </w:t>
      </w:r>
      <w:r>
        <w:rPr/>
        <w:t>in</w:t>
      </w:r>
      <w:r>
        <w:rPr>
          <w:spacing w:val="-1"/>
        </w:rPr>
        <w:t> </w:t>
      </w:r>
      <w:r>
        <w:rPr/>
        <w:t>2023</w:t>
      </w:r>
      <w:r>
        <w:rPr>
          <w:spacing w:val="-1"/>
        </w:rPr>
        <w:t> </w:t>
      </w:r>
      <w:r>
        <w:rPr/>
        <w:t>in</w:t>
      </w:r>
      <w:r>
        <w:rPr>
          <w:spacing w:val="-1"/>
        </w:rPr>
        <w:t> </w:t>
      </w:r>
      <w:r>
        <w:rPr/>
        <w:t>our</w:t>
      </w:r>
      <w:r>
        <w:rPr>
          <w:spacing w:val="-1"/>
        </w:rPr>
        <w:t> </w:t>
      </w:r>
      <w:r>
        <w:rPr/>
        <w:t>written</w:t>
      </w:r>
      <w:r>
        <w:rPr>
          <w:spacing w:val="-3"/>
        </w:rPr>
        <w:t> </w:t>
      </w:r>
      <w:r>
        <w:rPr/>
        <w:t>submissions</w:t>
      </w:r>
      <w:r>
        <w:rPr>
          <w:spacing w:val="-3"/>
        </w:rPr>
        <w:t> </w:t>
      </w:r>
      <w:r>
        <w:rPr/>
        <w:t>to</w:t>
      </w:r>
      <w:r>
        <w:rPr>
          <w:spacing w:val="-1"/>
        </w:rPr>
        <w:t> </w:t>
      </w:r>
      <w:r>
        <w:rPr/>
        <w:t>the</w:t>
      </w:r>
      <w:r>
        <w:rPr>
          <w:spacing w:val="-3"/>
        </w:rPr>
        <w:t> </w:t>
      </w:r>
      <w:r>
        <w:rPr/>
        <w:t>joint</w:t>
      </w:r>
      <w:r>
        <w:rPr>
          <w:spacing w:val="-3"/>
        </w:rPr>
        <w:t> </w:t>
      </w:r>
      <w:r>
        <w:rPr/>
        <w:t>inquiry</w:t>
      </w:r>
      <w:r>
        <w:rPr>
          <w:spacing w:val="-1"/>
        </w:rPr>
        <w:t> </w:t>
      </w:r>
      <w:r>
        <w:rPr/>
        <w:t>of</w:t>
      </w:r>
      <w:r>
        <w:rPr>
          <w:spacing w:val="-3"/>
        </w:rPr>
        <w:t> </w:t>
      </w:r>
      <w:r>
        <w:rPr/>
        <w:t>the</w:t>
      </w:r>
      <w:r>
        <w:rPr>
          <w:spacing w:val="-13"/>
        </w:rPr>
        <w:t> </w:t>
      </w:r>
      <w:r>
        <w:rPr/>
        <w:t>APPGs</w:t>
      </w:r>
      <w:r>
        <w:rPr>
          <w:spacing w:val="-1"/>
        </w:rPr>
        <w:t> </w:t>
      </w:r>
      <w:r>
        <w:rPr/>
        <w:t>on</w:t>
      </w:r>
      <w:r>
        <w:rPr>
          <w:spacing w:val="-1"/>
        </w:rPr>
        <w:t> </w:t>
      </w:r>
      <w:r>
        <w:rPr/>
        <w:t>Migration</w:t>
      </w:r>
      <w:r>
        <w:rPr>
          <w:spacing w:val="-1"/>
        </w:rPr>
        <w:t> </w:t>
      </w:r>
      <w:r>
        <w:rPr/>
        <w:t>and Poverty.</w:t>
      </w:r>
      <w:r>
        <w:rPr>
          <w:spacing w:val="-3"/>
        </w:rPr>
        <w:t> </w:t>
      </w:r>
      <w:r>
        <w:rPr/>
        <w:t>In</w:t>
      </w:r>
      <w:r>
        <w:rPr>
          <w:spacing w:val="-3"/>
        </w:rPr>
        <w:t> </w:t>
      </w:r>
      <w:r>
        <w:rPr/>
        <w:t>2023,</w:t>
      </w:r>
      <w:r>
        <w:rPr>
          <w:spacing w:val="-3"/>
        </w:rPr>
        <w:t> </w:t>
      </w:r>
      <w:r>
        <w:rPr/>
        <w:t>we</w:t>
      </w:r>
      <w:r>
        <w:rPr>
          <w:spacing w:val="-3"/>
        </w:rPr>
        <w:t> </w:t>
      </w:r>
      <w:r>
        <w:rPr/>
        <w:t>described</w:t>
      </w:r>
      <w:r>
        <w:rPr>
          <w:spacing w:val="-3"/>
        </w:rPr>
        <w:t> </w:t>
      </w:r>
      <w:r>
        <w:rPr/>
        <w:t>how</w:t>
      </w:r>
      <w:r>
        <w:rPr>
          <w:spacing w:val="-3"/>
        </w:rPr>
        <w:t> </w:t>
      </w:r>
      <w:r>
        <w:rPr/>
        <w:t>bureaucratic</w:t>
      </w:r>
      <w:r>
        <w:rPr>
          <w:spacing w:val="-3"/>
        </w:rPr>
        <w:t> </w:t>
      </w:r>
      <w:r>
        <w:rPr/>
        <w:t>errors</w:t>
      </w:r>
      <w:r>
        <w:rPr>
          <w:spacing w:val="-3"/>
        </w:rPr>
        <w:t> </w:t>
      </w:r>
      <w:r>
        <w:rPr/>
        <w:t>and</w:t>
      </w:r>
      <w:r>
        <w:rPr>
          <w:spacing w:val="-3"/>
        </w:rPr>
        <w:t> </w:t>
      </w:r>
      <w:r>
        <w:rPr/>
        <w:t>delays</w:t>
      </w:r>
      <w:r>
        <w:rPr>
          <w:spacing w:val="-5"/>
        </w:rPr>
        <w:t> </w:t>
      </w:r>
      <w:r>
        <w:rPr/>
        <w:t>in</w:t>
      </w:r>
      <w:r>
        <w:rPr>
          <w:spacing w:val="-3"/>
        </w:rPr>
        <w:t> </w:t>
      </w:r>
      <w:r>
        <w:rPr/>
        <w:t>the</w:t>
      </w:r>
      <w:r>
        <w:rPr>
          <w:spacing w:val="-3"/>
        </w:rPr>
        <w:t> </w:t>
      </w:r>
      <w:r>
        <w:rPr/>
        <w:t>immigration</w:t>
      </w:r>
      <w:r>
        <w:rPr>
          <w:spacing w:val="-6"/>
        </w:rPr>
        <w:t> </w:t>
      </w:r>
      <w:r>
        <w:rPr/>
        <w:t>system</w:t>
      </w:r>
      <w:r>
        <w:rPr>
          <w:spacing w:val="-2"/>
        </w:rPr>
        <w:t> </w:t>
      </w:r>
      <w:r>
        <w:rPr/>
        <w:t>resulted</w:t>
      </w:r>
      <w:r>
        <w:rPr>
          <w:spacing w:val="-3"/>
        </w:rPr>
        <w:t> </w:t>
      </w:r>
      <w:r>
        <w:rPr/>
        <w:t>in</w:t>
      </w:r>
    </w:p>
    <w:p>
      <w:pPr>
        <w:pStyle w:val="BodyText"/>
        <w:spacing w:line="278" w:lineRule="auto"/>
        <w:ind w:right="87"/>
      </w:pPr>
      <w:r>
        <w:rPr/>
        <w:t>alarming</w:t>
      </w:r>
      <w:r>
        <w:rPr>
          <w:spacing w:val="-5"/>
        </w:rPr>
        <w:t> </w:t>
      </w:r>
      <w:r>
        <w:rPr/>
        <w:t>financial</w:t>
      </w:r>
      <w:r>
        <w:rPr>
          <w:spacing w:val="-1"/>
        </w:rPr>
        <w:t> </w:t>
      </w:r>
      <w:r>
        <w:rPr/>
        <w:t>consequences</w:t>
      </w:r>
      <w:r>
        <w:rPr>
          <w:spacing w:val="-2"/>
        </w:rPr>
        <w:t> </w:t>
      </w:r>
      <w:r>
        <w:rPr/>
        <w:t>for</w:t>
      </w:r>
      <w:r>
        <w:rPr>
          <w:spacing w:val="-2"/>
        </w:rPr>
        <w:t> </w:t>
      </w:r>
      <w:r>
        <w:rPr/>
        <w:t>refugees</w:t>
      </w:r>
      <w:r>
        <w:rPr>
          <w:spacing w:val="-4"/>
        </w:rPr>
        <w:t> </w:t>
      </w:r>
      <w:r>
        <w:rPr/>
        <w:t>and</w:t>
      </w:r>
      <w:r>
        <w:rPr>
          <w:spacing w:val="-2"/>
        </w:rPr>
        <w:t> </w:t>
      </w:r>
      <w:r>
        <w:rPr/>
        <w:t>undermined</w:t>
      </w:r>
      <w:r>
        <w:rPr>
          <w:spacing w:val="-4"/>
        </w:rPr>
        <w:t> </w:t>
      </w:r>
      <w:r>
        <w:rPr/>
        <w:t>their</w:t>
      </w:r>
      <w:r>
        <w:rPr>
          <w:spacing w:val="-4"/>
        </w:rPr>
        <w:t> </w:t>
      </w:r>
      <w:r>
        <w:rPr/>
        <w:t>capacities</w:t>
      </w:r>
      <w:r>
        <w:rPr>
          <w:spacing w:val="-4"/>
        </w:rPr>
        <w:t> </w:t>
      </w:r>
      <w:r>
        <w:rPr/>
        <w:t>to</w:t>
      </w:r>
      <w:r>
        <w:rPr>
          <w:spacing w:val="-5"/>
        </w:rPr>
        <w:t> </w:t>
      </w:r>
      <w:r>
        <w:rPr/>
        <w:t>integrate</w:t>
      </w:r>
      <w:r>
        <w:rPr>
          <w:spacing w:val="-2"/>
        </w:rPr>
        <w:t> </w:t>
      </w:r>
      <w:r>
        <w:rPr/>
        <w:t>within</w:t>
      </w:r>
      <w:r>
        <w:rPr>
          <w:spacing w:val="-5"/>
        </w:rPr>
        <w:t> </w:t>
      </w:r>
      <w:r>
        <w:rPr/>
        <w:t>communities – for example, officials put the incorrect date of birth on someone’s identity document, resulting in their</w:t>
      </w:r>
    </w:p>
    <w:p>
      <w:pPr>
        <w:pStyle w:val="BodyText"/>
        <w:spacing w:line="276" w:lineRule="auto"/>
      </w:pPr>
      <w:r>
        <w:rPr/>
        <w:t>Universal</w:t>
      </w:r>
      <w:r>
        <w:rPr>
          <w:spacing w:val="-1"/>
        </w:rPr>
        <w:t> </w:t>
      </w:r>
      <w:r>
        <w:rPr/>
        <w:t>Credit</w:t>
      </w:r>
      <w:r>
        <w:rPr>
          <w:spacing w:val="-1"/>
        </w:rPr>
        <w:t> </w:t>
      </w:r>
      <w:r>
        <w:rPr/>
        <w:t>being</w:t>
      </w:r>
      <w:r>
        <w:rPr>
          <w:spacing w:val="-2"/>
        </w:rPr>
        <w:t> </w:t>
      </w:r>
      <w:r>
        <w:rPr/>
        <w:t>wrongly</w:t>
      </w:r>
      <w:r>
        <w:rPr>
          <w:spacing w:val="-1"/>
        </w:rPr>
        <w:t> </w:t>
      </w:r>
      <w:r>
        <w:rPr/>
        <w:t>suspended</w:t>
      </w:r>
      <w:r>
        <w:rPr>
          <w:spacing w:val="-3"/>
        </w:rPr>
        <w:t> </w:t>
      </w:r>
      <w:r>
        <w:rPr/>
        <w:t>for</w:t>
      </w:r>
      <w:r>
        <w:rPr>
          <w:spacing w:val="-3"/>
        </w:rPr>
        <w:t> </w:t>
      </w:r>
      <w:r>
        <w:rPr/>
        <w:t>2</w:t>
      </w:r>
      <w:r>
        <w:rPr>
          <w:spacing w:val="-2"/>
        </w:rPr>
        <w:t> </w:t>
      </w:r>
      <w:r>
        <w:rPr/>
        <w:t>months,</w:t>
      </w:r>
      <w:r>
        <w:rPr>
          <w:spacing w:val="-1"/>
        </w:rPr>
        <w:t> </w:t>
      </w:r>
      <w:r>
        <w:rPr/>
        <w:t>and</w:t>
      </w:r>
      <w:r>
        <w:rPr>
          <w:spacing w:val="-3"/>
        </w:rPr>
        <w:t> </w:t>
      </w:r>
      <w:r>
        <w:rPr/>
        <w:t>driving</w:t>
      </w:r>
      <w:r>
        <w:rPr>
          <w:spacing w:val="-2"/>
        </w:rPr>
        <w:t> </w:t>
      </w:r>
      <w:r>
        <w:rPr/>
        <w:t>them</w:t>
      </w:r>
      <w:r>
        <w:rPr>
          <w:spacing w:val="-3"/>
        </w:rPr>
        <w:t> </w:t>
      </w:r>
      <w:r>
        <w:rPr/>
        <w:t>into</w:t>
      </w:r>
      <w:r>
        <w:rPr>
          <w:spacing w:val="-2"/>
        </w:rPr>
        <w:t> </w:t>
      </w:r>
      <w:r>
        <w:rPr/>
        <w:t>debt</w:t>
      </w:r>
      <w:r>
        <w:rPr>
          <w:spacing w:val="-3"/>
        </w:rPr>
        <w:t> </w:t>
      </w:r>
      <w:r>
        <w:rPr/>
        <w:t>through</w:t>
      </w:r>
      <w:r>
        <w:rPr>
          <w:spacing w:val="-2"/>
        </w:rPr>
        <w:t> </w:t>
      </w:r>
      <w:r>
        <w:rPr/>
        <w:t>no</w:t>
      </w:r>
      <w:r>
        <w:rPr>
          <w:spacing w:val="-4"/>
        </w:rPr>
        <w:t> </w:t>
      </w:r>
      <w:r>
        <w:rPr/>
        <w:t>fault</w:t>
      </w:r>
      <w:r>
        <w:rPr>
          <w:spacing w:val="-3"/>
        </w:rPr>
        <w:t> </w:t>
      </w:r>
      <w:r>
        <w:rPr/>
        <w:t>of</w:t>
      </w:r>
      <w:r>
        <w:rPr>
          <w:spacing w:val="-3"/>
        </w:rPr>
        <w:t> </w:t>
      </w:r>
      <w:r>
        <w:rPr/>
        <w:t>their own. Our subsequent research found that ongoing complexities and errors in </w:t>
      </w:r>
      <w:r>
        <w:rPr>
          <w:u w:val="single"/>
        </w:rPr>
        <w:t>multiple</w:t>
      </w:r>
      <w:r>
        <w:rPr>
          <w:u w:val="none"/>
        </w:rPr>
        <w:t> state systems (immigration, welfare, health and social care, education), combined with digital exclusion and lack of</w:t>
      </w:r>
    </w:p>
    <w:p>
      <w:pPr>
        <w:pStyle w:val="BodyText"/>
        <w:spacing w:line="276" w:lineRule="auto"/>
        <w:ind w:right="152"/>
      </w:pPr>
      <w:r>
        <w:rPr/>
        <w:t>adequate language support (see point 5 below), meant that older refugees were more likely to incur debt by mistake. For example, they received complex or incorrect letters from state services, did not understand how to</w:t>
      </w:r>
      <w:r>
        <w:rPr>
          <w:spacing w:val="-1"/>
        </w:rPr>
        <w:t> </w:t>
      </w:r>
      <w:r>
        <w:rPr/>
        <w:t>respond</w:t>
      </w:r>
      <w:r>
        <w:rPr>
          <w:spacing w:val="-1"/>
        </w:rPr>
        <w:t> </w:t>
      </w:r>
      <w:r>
        <w:rPr/>
        <w:t>to</w:t>
      </w:r>
      <w:r>
        <w:rPr>
          <w:spacing w:val="-4"/>
        </w:rPr>
        <w:t> </w:t>
      </w:r>
      <w:r>
        <w:rPr/>
        <w:t>them,</w:t>
      </w:r>
      <w:r>
        <w:rPr>
          <w:spacing w:val="-4"/>
        </w:rPr>
        <w:t> </w:t>
      </w:r>
      <w:r>
        <w:rPr/>
        <w:t>and</w:t>
      </w:r>
      <w:r>
        <w:rPr>
          <w:spacing w:val="-1"/>
        </w:rPr>
        <w:t> </w:t>
      </w:r>
      <w:r>
        <w:rPr/>
        <w:t>ended</w:t>
      </w:r>
      <w:r>
        <w:rPr>
          <w:spacing w:val="-1"/>
        </w:rPr>
        <w:t> </w:t>
      </w:r>
      <w:r>
        <w:rPr/>
        <w:t>up</w:t>
      </w:r>
      <w:r>
        <w:rPr>
          <w:spacing w:val="-1"/>
        </w:rPr>
        <w:t> </w:t>
      </w:r>
      <w:r>
        <w:rPr/>
        <w:t>getting</w:t>
      </w:r>
      <w:r>
        <w:rPr>
          <w:spacing w:val="-4"/>
        </w:rPr>
        <w:t> </w:t>
      </w:r>
      <w:r>
        <w:rPr/>
        <w:t>fined</w:t>
      </w:r>
      <w:r>
        <w:rPr>
          <w:spacing w:val="-1"/>
        </w:rPr>
        <w:t> </w:t>
      </w:r>
      <w:r>
        <w:rPr/>
        <w:t>or</w:t>
      </w:r>
      <w:r>
        <w:rPr>
          <w:spacing w:val="-1"/>
        </w:rPr>
        <w:t> </w:t>
      </w:r>
      <w:r>
        <w:rPr/>
        <w:t>taken</w:t>
      </w:r>
      <w:r>
        <w:rPr>
          <w:spacing w:val="-4"/>
        </w:rPr>
        <w:t> </w:t>
      </w:r>
      <w:r>
        <w:rPr/>
        <w:t>to</w:t>
      </w:r>
      <w:r>
        <w:rPr>
          <w:spacing w:val="-1"/>
        </w:rPr>
        <w:t> </w:t>
      </w:r>
      <w:r>
        <w:rPr/>
        <w:t>court</w:t>
      </w:r>
      <w:r>
        <w:rPr>
          <w:spacing w:val="-3"/>
        </w:rPr>
        <w:t> </w:t>
      </w:r>
      <w:r>
        <w:rPr/>
        <w:t>as</w:t>
      </w:r>
      <w:r>
        <w:rPr>
          <w:spacing w:val="-3"/>
        </w:rPr>
        <w:t> </w:t>
      </w:r>
      <w:r>
        <w:rPr/>
        <w:t>a</w:t>
      </w:r>
      <w:r>
        <w:rPr>
          <w:spacing w:val="-1"/>
        </w:rPr>
        <w:t> </w:t>
      </w:r>
      <w:r>
        <w:rPr/>
        <w:t>result. Under</w:t>
      </w:r>
      <w:r>
        <w:rPr>
          <w:spacing w:val="-3"/>
        </w:rPr>
        <w:t> </w:t>
      </w:r>
      <w:r>
        <w:rPr/>
        <w:t>this</w:t>
      </w:r>
      <w:r>
        <w:rPr>
          <w:spacing w:val="-1"/>
        </w:rPr>
        <w:t> </w:t>
      </w:r>
      <w:r>
        <w:rPr/>
        <w:t>proposal,</w:t>
      </w:r>
      <w:r>
        <w:rPr>
          <w:spacing w:val="-4"/>
        </w:rPr>
        <w:t> </w:t>
      </w:r>
      <w:r>
        <w:rPr/>
        <w:t>refugees</w:t>
      </w:r>
      <w:r>
        <w:rPr>
          <w:spacing w:val="-1"/>
        </w:rPr>
        <w:t> </w:t>
      </w:r>
      <w:r>
        <w:rPr/>
        <w:t>now face</w:t>
      </w:r>
      <w:r>
        <w:rPr>
          <w:spacing w:val="-1"/>
        </w:rPr>
        <w:t> </w:t>
      </w:r>
      <w:r>
        <w:rPr/>
        <w:t>being denied settlement if they incur this kind</w:t>
      </w:r>
      <w:r>
        <w:rPr>
          <w:spacing w:val="-2"/>
        </w:rPr>
        <w:t> </w:t>
      </w:r>
      <w:r>
        <w:rPr/>
        <w:t>of debt –</w:t>
      </w:r>
      <w:r>
        <w:rPr>
          <w:spacing w:val="-2"/>
        </w:rPr>
        <w:t> </w:t>
      </w:r>
      <w:r>
        <w:rPr/>
        <w:t>even when it</w:t>
      </w:r>
      <w:r>
        <w:rPr>
          <w:spacing w:val="-1"/>
        </w:rPr>
        <w:t> </w:t>
      </w:r>
      <w:r>
        <w:rPr/>
        <w:t>is due to</w:t>
      </w:r>
      <w:r>
        <w:rPr>
          <w:spacing w:val="-2"/>
        </w:rPr>
        <w:t> </w:t>
      </w:r>
      <w:r>
        <w:rPr/>
        <w:t>errors</w:t>
      </w:r>
      <w:r>
        <w:rPr>
          <w:spacing w:val="-1"/>
        </w:rPr>
        <w:t> </w:t>
      </w:r>
      <w:r>
        <w:rPr/>
        <w:t>and</w:t>
      </w:r>
      <w:r>
        <w:rPr>
          <w:spacing w:val="-1"/>
        </w:rPr>
        <w:t> </w:t>
      </w:r>
      <w:r>
        <w:rPr/>
        <w:t>failures</w:t>
      </w:r>
      <w:r>
        <w:rPr>
          <w:spacing w:val="-1"/>
        </w:rPr>
        <w:t> </w:t>
      </w:r>
      <w:r>
        <w:rPr/>
        <w:t>in state support systems.</w:t>
      </w:r>
    </w:p>
    <w:p>
      <w:pPr>
        <w:spacing w:line="276" w:lineRule="auto" w:before="154"/>
        <w:ind w:left="88" w:right="0" w:firstLine="0"/>
        <w:jc w:val="left"/>
        <w:rPr>
          <w:b/>
          <w:sz w:val="22"/>
        </w:rPr>
      </w:pPr>
      <w:r>
        <w:rPr>
          <w:b/>
          <w:sz w:val="22"/>
        </w:rPr>
        <w:t>The proposed change would not meet government priorities around communities and integration: it would</w:t>
      </w:r>
      <w:r>
        <w:rPr>
          <w:b/>
          <w:spacing w:val="-3"/>
          <w:sz w:val="22"/>
        </w:rPr>
        <w:t> </w:t>
      </w:r>
      <w:r>
        <w:rPr>
          <w:b/>
          <w:sz w:val="22"/>
        </w:rPr>
        <w:t>compound</w:t>
      </w:r>
      <w:r>
        <w:rPr>
          <w:b/>
          <w:spacing w:val="-4"/>
          <w:sz w:val="22"/>
        </w:rPr>
        <w:t> </w:t>
      </w:r>
      <w:r>
        <w:rPr>
          <w:b/>
          <w:sz w:val="22"/>
        </w:rPr>
        <w:t>existing</w:t>
      </w:r>
      <w:r>
        <w:rPr>
          <w:b/>
          <w:spacing w:val="-6"/>
          <w:sz w:val="22"/>
        </w:rPr>
        <w:t> </w:t>
      </w:r>
      <w:r>
        <w:rPr>
          <w:b/>
          <w:sz w:val="22"/>
        </w:rPr>
        <w:t>financial</w:t>
      </w:r>
      <w:r>
        <w:rPr>
          <w:b/>
          <w:spacing w:val="-2"/>
          <w:sz w:val="22"/>
        </w:rPr>
        <w:t> </w:t>
      </w:r>
      <w:r>
        <w:rPr>
          <w:b/>
          <w:sz w:val="22"/>
        </w:rPr>
        <w:t>inequalities for</w:t>
      </w:r>
      <w:r>
        <w:rPr>
          <w:b/>
          <w:spacing w:val="-8"/>
          <w:sz w:val="22"/>
        </w:rPr>
        <w:t> </w:t>
      </w:r>
      <w:r>
        <w:rPr>
          <w:b/>
          <w:sz w:val="22"/>
        </w:rPr>
        <w:t>refugees</w:t>
      </w:r>
      <w:r>
        <w:rPr>
          <w:b/>
          <w:spacing w:val="-2"/>
          <w:sz w:val="22"/>
        </w:rPr>
        <w:t> </w:t>
      </w:r>
      <w:r>
        <w:rPr>
          <w:b/>
          <w:sz w:val="22"/>
        </w:rPr>
        <w:t>and</w:t>
      </w:r>
      <w:r>
        <w:rPr>
          <w:b/>
          <w:spacing w:val="-6"/>
          <w:sz w:val="22"/>
        </w:rPr>
        <w:t> </w:t>
      </w:r>
      <w:r>
        <w:rPr>
          <w:b/>
          <w:sz w:val="22"/>
        </w:rPr>
        <w:t>so</w:t>
      </w:r>
      <w:r>
        <w:rPr>
          <w:b/>
          <w:spacing w:val="-3"/>
          <w:sz w:val="22"/>
        </w:rPr>
        <w:t> </w:t>
      </w:r>
      <w:r>
        <w:rPr>
          <w:b/>
          <w:sz w:val="22"/>
        </w:rPr>
        <w:t>undermine</w:t>
      </w:r>
      <w:r>
        <w:rPr>
          <w:b/>
          <w:spacing w:val="-6"/>
          <w:sz w:val="22"/>
        </w:rPr>
        <w:t> </w:t>
      </w:r>
      <w:r>
        <w:rPr>
          <w:b/>
          <w:sz w:val="22"/>
        </w:rPr>
        <w:t>government</w:t>
      </w:r>
      <w:r>
        <w:rPr>
          <w:b/>
          <w:spacing w:val="-1"/>
          <w:sz w:val="22"/>
        </w:rPr>
        <w:t> </w:t>
      </w:r>
      <w:r>
        <w:rPr>
          <w:b/>
          <w:sz w:val="22"/>
        </w:rPr>
        <w:t>objectives</w:t>
      </w:r>
      <w:r>
        <w:rPr>
          <w:b/>
          <w:spacing w:val="-2"/>
          <w:sz w:val="22"/>
        </w:rPr>
        <w:t> </w:t>
      </w:r>
      <w:r>
        <w:rPr>
          <w:b/>
          <w:sz w:val="22"/>
        </w:rPr>
        <w:t>to reach out and support under-served groups, and to build trust and social bonds within communities.</w:t>
      </w:r>
    </w:p>
    <w:p>
      <w:pPr>
        <w:spacing w:before="1"/>
        <w:ind w:left="88" w:right="0" w:firstLine="0"/>
        <w:jc w:val="left"/>
        <w:rPr>
          <w:b/>
          <w:sz w:val="22"/>
        </w:rPr>
      </w:pPr>
      <w:r>
        <w:rPr>
          <w:b/>
          <w:sz w:val="22"/>
        </w:rPr>
        <w:t>We</w:t>
      </w:r>
      <w:r>
        <w:rPr>
          <w:b/>
          <w:spacing w:val="-5"/>
          <w:sz w:val="22"/>
        </w:rPr>
        <w:t> </w:t>
      </w:r>
      <w:r>
        <w:rPr>
          <w:b/>
          <w:sz w:val="22"/>
        </w:rPr>
        <w:t>recommend</w:t>
      </w:r>
      <w:r>
        <w:rPr>
          <w:b/>
          <w:spacing w:val="-8"/>
          <w:sz w:val="22"/>
        </w:rPr>
        <w:t> </w:t>
      </w:r>
      <w:r>
        <w:rPr>
          <w:b/>
          <w:sz w:val="22"/>
        </w:rPr>
        <w:t>it</w:t>
      </w:r>
      <w:r>
        <w:rPr>
          <w:b/>
          <w:spacing w:val="-6"/>
          <w:sz w:val="22"/>
        </w:rPr>
        <w:t> </w:t>
      </w:r>
      <w:r>
        <w:rPr>
          <w:b/>
          <w:sz w:val="22"/>
        </w:rPr>
        <w:t>is</w:t>
      </w:r>
      <w:r>
        <w:rPr>
          <w:b/>
          <w:spacing w:val="-5"/>
          <w:sz w:val="22"/>
        </w:rPr>
        <w:t> </w:t>
      </w:r>
      <w:r>
        <w:rPr>
          <w:b/>
          <w:sz w:val="22"/>
        </w:rPr>
        <w:t>not</w:t>
      </w:r>
      <w:r>
        <w:rPr>
          <w:b/>
          <w:spacing w:val="-6"/>
          <w:sz w:val="22"/>
        </w:rPr>
        <w:t> </w:t>
      </w:r>
      <w:r>
        <w:rPr>
          <w:b/>
          <w:sz w:val="22"/>
        </w:rPr>
        <w:t>implemented</w:t>
      </w:r>
      <w:r>
        <w:rPr>
          <w:b/>
          <w:spacing w:val="-8"/>
          <w:sz w:val="22"/>
        </w:rPr>
        <w:t> </w:t>
      </w:r>
      <w:r>
        <w:rPr>
          <w:b/>
          <w:sz w:val="22"/>
        </w:rPr>
        <w:t>for</w:t>
      </w:r>
      <w:r>
        <w:rPr>
          <w:b/>
          <w:spacing w:val="-9"/>
          <w:sz w:val="22"/>
        </w:rPr>
        <w:t> </w:t>
      </w:r>
      <w:r>
        <w:rPr>
          <w:b/>
          <w:sz w:val="22"/>
        </w:rPr>
        <w:t>these</w:t>
      </w:r>
      <w:r>
        <w:rPr>
          <w:b/>
          <w:spacing w:val="-6"/>
          <w:sz w:val="22"/>
        </w:rPr>
        <w:t> </w:t>
      </w:r>
      <w:r>
        <w:rPr>
          <w:b/>
          <w:spacing w:val="-2"/>
          <w:sz w:val="22"/>
        </w:rPr>
        <w:t>reasons.</w:t>
      </w:r>
    </w:p>
    <w:p>
      <w:pPr>
        <w:spacing w:after="0"/>
        <w:jc w:val="left"/>
        <w:rPr>
          <w:b/>
          <w:sz w:val="22"/>
        </w:rPr>
        <w:sectPr>
          <w:headerReference w:type="default" r:id="rId5"/>
          <w:footerReference w:type="default" r:id="rId6"/>
          <w:type w:val="continuous"/>
          <w:pgSz w:w="11910" w:h="16840"/>
          <w:pgMar w:header="708" w:footer="1043" w:top="1460" w:bottom="1240" w:left="992" w:right="992"/>
          <w:pgNumType w:start="1"/>
        </w:sectPr>
      </w:pPr>
    </w:p>
    <w:p>
      <w:pPr>
        <w:pStyle w:val="BodyText"/>
        <w:spacing w:before="190"/>
        <w:ind w:left="0"/>
        <w:rPr>
          <w:b/>
          <w:sz w:val="20"/>
        </w:rPr>
      </w:pPr>
    </w:p>
    <w:p>
      <w:pPr>
        <w:spacing w:line="240" w:lineRule="auto"/>
        <w:ind w:left="74" w:right="0" w:firstLine="0"/>
        <w:rPr>
          <w:sz w:val="20"/>
        </w:rPr>
      </w:pPr>
      <w:r>
        <w:rPr>
          <w:sz w:val="20"/>
        </w:rPr>
        <mc:AlternateContent>
          <mc:Choice Requires="wps">
            <w:drawing>
              <wp:inline distT="0" distB="0" distL="0" distR="0">
                <wp:extent cx="6166485" cy="564515"/>
                <wp:effectExtent l="9525" t="0" r="5714" b="6984"/>
                <wp:docPr id="4" name="Textbox 4"/>
                <wp:cNvGraphicFramePr>
                  <a:graphicFrameLocks/>
                </wp:cNvGraphicFramePr>
                <a:graphic>
                  <a:graphicData uri="http://schemas.microsoft.com/office/word/2010/wordprocessingShape">
                    <wps:wsp>
                      <wps:cNvPr id="4" name="Textbox 4"/>
                      <wps:cNvSpPr txBox="1"/>
                      <wps:spPr>
                        <a:xfrm>
                          <a:off x="0" y="0"/>
                          <a:ext cx="6166485" cy="564515"/>
                        </a:xfrm>
                        <a:prstGeom prst="rect">
                          <a:avLst/>
                        </a:prstGeom>
                        <a:solidFill>
                          <a:srgbClr val="F6C5AC"/>
                        </a:solidFill>
                        <a:ln w="12700">
                          <a:solidFill>
                            <a:srgbClr val="042333"/>
                          </a:solidFill>
                          <a:prstDash val="solid"/>
                        </a:ln>
                      </wps:spPr>
                      <wps:txbx>
                        <w:txbxContent>
                          <w:p>
                            <w:pPr>
                              <w:spacing w:before="92"/>
                              <w:ind w:left="354" w:right="0" w:firstLine="0"/>
                              <w:jc w:val="left"/>
                              <w:rPr>
                                <w:color w:val="000000"/>
                                <w:sz w:val="22"/>
                              </w:rPr>
                            </w:pPr>
                            <w:r>
                              <w:rPr>
                                <w:b/>
                                <w:color w:val="000000"/>
                                <w:sz w:val="22"/>
                              </w:rPr>
                              <w:t>2.</w:t>
                            </w:r>
                            <w:r>
                              <w:rPr>
                                <w:b/>
                                <w:color w:val="000000"/>
                                <w:spacing w:val="37"/>
                                <w:sz w:val="22"/>
                              </w:rPr>
                              <w:t>  </w:t>
                            </w:r>
                            <w:r>
                              <w:rPr>
                                <w:b/>
                                <w:color w:val="000000"/>
                                <w:sz w:val="22"/>
                              </w:rPr>
                              <w:t>Proposed</w:t>
                            </w:r>
                            <w:r>
                              <w:rPr>
                                <w:b/>
                                <w:color w:val="000000"/>
                                <w:spacing w:val="-2"/>
                                <w:sz w:val="22"/>
                              </w:rPr>
                              <w:t> </w:t>
                            </w:r>
                            <w:r>
                              <w:rPr>
                                <w:b/>
                                <w:color w:val="000000"/>
                                <w:sz w:val="22"/>
                              </w:rPr>
                              <w:t>change:</w:t>
                            </w:r>
                            <w:r>
                              <w:rPr>
                                <w:b/>
                                <w:color w:val="000000"/>
                                <w:spacing w:val="-4"/>
                                <w:sz w:val="22"/>
                              </w:rPr>
                              <w:t> </w:t>
                            </w:r>
                            <w:r>
                              <w:rPr>
                                <w:color w:val="000000"/>
                                <w:sz w:val="22"/>
                              </w:rPr>
                              <w:t>Increase</w:t>
                            </w:r>
                            <w:r>
                              <w:rPr>
                                <w:color w:val="000000"/>
                                <w:spacing w:val="-4"/>
                                <w:sz w:val="22"/>
                              </w:rPr>
                              <w:t> </w:t>
                            </w:r>
                            <w:r>
                              <w:rPr>
                                <w:color w:val="000000"/>
                                <w:sz w:val="22"/>
                              </w:rPr>
                              <w:t>in</w:t>
                            </w:r>
                            <w:r>
                              <w:rPr>
                                <w:color w:val="000000"/>
                                <w:spacing w:val="-3"/>
                                <w:sz w:val="22"/>
                              </w:rPr>
                              <w:t> </w:t>
                            </w:r>
                            <w:r>
                              <w:rPr>
                                <w:color w:val="000000"/>
                                <w:sz w:val="22"/>
                              </w:rPr>
                              <w:t>the</w:t>
                            </w:r>
                            <w:r>
                              <w:rPr>
                                <w:color w:val="000000"/>
                                <w:spacing w:val="-2"/>
                                <w:sz w:val="22"/>
                              </w:rPr>
                              <w:t> </w:t>
                            </w:r>
                            <w:r>
                              <w:rPr>
                                <w:color w:val="000000"/>
                                <w:sz w:val="22"/>
                              </w:rPr>
                              <w:t>default</w:t>
                            </w:r>
                            <w:r>
                              <w:rPr>
                                <w:color w:val="000000"/>
                                <w:spacing w:val="-5"/>
                                <w:sz w:val="22"/>
                              </w:rPr>
                              <w:t> </w:t>
                            </w:r>
                            <w:r>
                              <w:rPr>
                                <w:color w:val="000000"/>
                                <w:sz w:val="22"/>
                              </w:rPr>
                              <w:t>qualifying</w:t>
                            </w:r>
                            <w:r>
                              <w:rPr>
                                <w:color w:val="000000"/>
                                <w:spacing w:val="-2"/>
                                <w:sz w:val="22"/>
                              </w:rPr>
                              <w:t> </w:t>
                            </w:r>
                            <w:r>
                              <w:rPr>
                                <w:color w:val="000000"/>
                                <w:sz w:val="22"/>
                              </w:rPr>
                              <w:t>period</w:t>
                            </w:r>
                            <w:r>
                              <w:rPr>
                                <w:color w:val="000000"/>
                                <w:spacing w:val="-6"/>
                                <w:sz w:val="22"/>
                              </w:rPr>
                              <w:t> </w:t>
                            </w:r>
                            <w:r>
                              <w:rPr>
                                <w:color w:val="000000"/>
                                <w:sz w:val="22"/>
                              </w:rPr>
                              <w:t>for</w:t>
                            </w:r>
                            <w:r>
                              <w:rPr>
                                <w:color w:val="000000"/>
                                <w:spacing w:val="-2"/>
                                <w:sz w:val="22"/>
                              </w:rPr>
                              <w:t> </w:t>
                            </w:r>
                            <w:r>
                              <w:rPr>
                                <w:color w:val="000000"/>
                                <w:sz w:val="22"/>
                              </w:rPr>
                              <w:t>ILR,</w:t>
                            </w:r>
                            <w:r>
                              <w:rPr>
                                <w:color w:val="000000"/>
                                <w:spacing w:val="-6"/>
                                <w:sz w:val="22"/>
                              </w:rPr>
                              <w:t> </w:t>
                            </w:r>
                            <w:r>
                              <w:rPr>
                                <w:color w:val="000000"/>
                                <w:sz w:val="22"/>
                              </w:rPr>
                              <w:t>from</w:t>
                            </w:r>
                            <w:r>
                              <w:rPr>
                                <w:color w:val="000000"/>
                                <w:spacing w:val="-1"/>
                                <w:sz w:val="22"/>
                              </w:rPr>
                              <w:t> </w:t>
                            </w:r>
                            <w:r>
                              <w:rPr>
                                <w:color w:val="000000"/>
                                <w:sz w:val="22"/>
                              </w:rPr>
                              <w:t>5</w:t>
                            </w:r>
                            <w:r>
                              <w:rPr>
                                <w:color w:val="000000"/>
                                <w:spacing w:val="-3"/>
                                <w:sz w:val="22"/>
                              </w:rPr>
                              <w:t> </w:t>
                            </w:r>
                            <w:r>
                              <w:rPr>
                                <w:color w:val="000000"/>
                                <w:sz w:val="22"/>
                              </w:rPr>
                              <w:t>years</w:t>
                            </w:r>
                            <w:r>
                              <w:rPr>
                                <w:color w:val="000000"/>
                                <w:spacing w:val="-2"/>
                                <w:sz w:val="22"/>
                              </w:rPr>
                              <w:t> </w:t>
                            </w:r>
                            <w:r>
                              <w:rPr>
                                <w:color w:val="000000"/>
                                <w:sz w:val="22"/>
                              </w:rPr>
                              <w:t>to</w:t>
                            </w:r>
                            <w:r>
                              <w:rPr>
                                <w:color w:val="000000"/>
                                <w:spacing w:val="-3"/>
                                <w:sz w:val="22"/>
                              </w:rPr>
                              <w:t> </w:t>
                            </w:r>
                            <w:r>
                              <w:rPr>
                                <w:color w:val="000000"/>
                                <w:sz w:val="22"/>
                              </w:rPr>
                              <w:t>10</w:t>
                            </w:r>
                            <w:r>
                              <w:rPr>
                                <w:color w:val="000000"/>
                                <w:spacing w:val="-2"/>
                                <w:sz w:val="22"/>
                              </w:rPr>
                              <w:t> years</w:t>
                            </w:r>
                          </w:p>
                          <w:p>
                            <w:pPr>
                              <w:spacing w:before="126"/>
                              <w:ind w:left="714" w:right="0" w:firstLine="0"/>
                              <w:jc w:val="left"/>
                              <w:rPr>
                                <w:color w:val="000000"/>
                                <w:sz w:val="22"/>
                              </w:rPr>
                            </w:pPr>
                            <w:r>
                              <w:rPr>
                                <w:b/>
                                <w:color w:val="000000"/>
                                <w:sz w:val="22"/>
                              </w:rPr>
                              <w:t>Relevant</w:t>
                            </w:r>
                            <w:r>
                              <w:rPr>
                                <w:b/>
                                <w:color w:val="000000"/>
                                <w:spacing w:val="-7"/>
                                <w:sz w:val="22"/>
                              </w:rPr>
                              <w:t> </w:t>
                            </w:r>
                            <w:r>
                              <w:rPr>
                                <w:b/>
                                <w:color w:val="000000"/>
                                <w:sz w:val="22"/>
                              </w:rPr>
                              <w:t>area</w:t>
                            </w:r>
                            <w:r>
                              <w:rPr>
                                <w:b/>
                                <w:color w:val="000000"/>
                                <w:spacing w:val="-6"/>
                                <w:sz w:val="22"/>
                              </w:rPr>
                              <w:t> </w:t>
                            </w:r>
                            <w:r>
                              <w:rPr>
                                <w:b/>
                                <w:color w:val="000000"/>
                                <w:sz w:val="22"/>
                              </w:rPr>
                              <w:t>of</w:t>
                            </w:r>
                            <w:r>
                              <w:rPr>
                                <w:b/>
                                <w:color w:val="000000"/>
                                <w:spacing w:val="-7"/>
                                <w:sz w:val="22"/>
                              </w:rPr>
                              <w:t> </w:t>
                            </w:r>
                            <w:r>
                              <w:rPr>
                                <w:b/>
                                <w:color w:val="000000"/>
                                <w:sz w:val="22"/>
                              </w:rPr>
                              <w:t>impact:</w:t>
                            </w:r>
                            <w:r>
                              <w:rPr>
                                <w:b/>
                                <w:color w:val="000000"/>
                                <w:spacing w:val="-4"/>
                                <w:sz w:val="22"/>
                              </w:rPr>
                              <w:t> </w:t>
                            </w:r>
                            <w:r>
                              <w:rPr>
                                <w:color w:val="000000"/>
                                <w:sz w:val="22"/>
                              </w:rPr>
                              <w:t>Communities</w:t>
                            </w:r>
                            <w:r>
                              <w:rPr>
                                <w:color w:val="000000"/>
                                <w:spacing w:val="-5"/>
                                <w:sz w:val="22"/>
                              </w:rPr>
                              <w:t> </w:t>
                            </w:r>
                            <w:r>
                              <w:rPr>
                                <w:color w:val="000000"/>
                                <w:sz w:val="22"/>
                              </w:rPr>
                              <w:t>and</w:t>
                            </w:r>
                            <w:r>
                              <w:rPr>
                                <w:color w:val="000000"/>
                                <w:spacing w:val="-4"/>
                                <w:sz w:val="22"/>
                              </w:rPr>
                              <w:t> </w:t>
                            </w:r>
                            <w:r>
                              <w:rPr>
                                <w:color w:val="000000"/>
                                <w:spacing w:val="-2"/>
                                <w:sz w:val="22"/>
                              </w:rPr>
                              <w:t>integration</w:t>
                            </w:r>
                          </w:p>
                        </w:txbxContent>
                      </wps:txbx>
                      <wps:bodyPr wrap="square" lIns="0" tIns="0" rIns="0" bIns="0" rtlCol="0">
                        <a:noAutofit/>
                      </wps:bodyPr>
                    </wps:wsp>
                  </a:graphicData>
                </a:graphic>
              </wp:inline>
            </w:drawing>
          </mc:Choice>
          <mc:Fallback>
            <w:pict>
              <v:shape style="width:485.55pt;height:44.45pt;mso-position-horizontal-relative:char;mso-position-vertical-relative:line" type="#_x0000_t202" id="docshape3" filled="true" fillcolor="#f6c5ac" stroked="true" strokeweight="1pt" strokecolor="#042333">
                <w10:anchorlock/>
                <v:textbox inset="0,0,0,0">
                  <w:txbxContent>
                    <w:p>
                      <w:pPr>
                        <w:spacing w:before="92"/>
                        <w:ind w:left="354" w:right="0" w:firstLine="0"/>
                        <w:jc w:val="left"/>
                        <w:rPr>
                          <w:color w:val="000000"/>
                          <w:sz w:val="22"/>
                        </w:rPr>
                      </w:pPr>
                      <w:r>
                        <w:rPr>
                          <w:b/>
                          <w:color w:val="000000"/>
                          <w:sz w:val="22"/>
                        </w:rPr>
                        <w:t>2.</w:t>
                      </w:r>
                      <w:r>
                        <w:rPr>
                          <w:b/>
                          <w:color w:val="000000"/>
                          <w:spacing w:val="37"/>
                          <w:sz w:val="22"/>
                        </w:rPr>
                        <w:t>  </w:t>
                      </w:r>
                      <w:r>
                        <w:rPr>
                          <w:b/>
                          <w:color w:val="000000"/>
                          <w:sz w:val="22"/>
                        </w:rPr>
                        <w:t>Proposed</w:t>
                      </w:r>
                      <w:r>
                        <w:rPr>
                          <w:b/>
                          <w:color w:val="000000"/>
                          <w:spacing w:val="-2"/>
                          <w:sz w:val="22"/>
                        </w:rPr>
                        <w:t> </w:t>
                      </w:r>
                      <w:r>
                        <w:rPr>
                          <w:b/>
                          <w:color w:val="000000"/>
                          <w:sz w:val="22"/>
                        </w:rPr>
                        <w:t>change:</w:t>
                      </w:r>
                      <w:r>
                        <w:rPr>
                          <w:b/>
                          <w:color w:val="000000"/>
                          <w:spacing w:val="-4"/>
                          <w:sz w:val="22"/>
                        </w:rPr>
                        <w:t> </w:t>
                      </w:r>
                      <w:r>
                        <w:rPr>
                          <w:color w:val="000000"/>
                          <w:sz w:val="22"/>
                        </w:rPr>
                        <w:t>Increase</w:t>
                      </w:r>
                      <w:r>
                        <w:rPr>
                          <w:color w:val="000000"/>
                          <w:spacing w:val="-4"/>
                          <w:sz w:val="22"/>
                        </w:rPr>
                        <w:t> </w:t>
                      </w:r>
                      <w:r>
                        <w:rPr>
                          <w:color w:val="000000"/>
                          <w:sz w:val="22"/>
                        </w:rPr>
                        <w:t>in</w:t>
                      </w:r>
                      <w:r>
                        <w:rPr>
                          <w:color w:val="000000"/>
                          <w:spacing w:val="-3"/>
                          <w:sz w:val="22"/>
                        </w:rPr>
                        <w:t> </w:t>
                      </w:r>
                      <w:r>
                        <w:rPr>
                          <w:color w:val="000000"/>
                          <w:sz w:val="22"/>
                        </w:rPr>
                        <w:t>the</w:t>
                      </w:r>
                      <w:r>
                        <w:rPr>
                          <w:color w:val="000000"/>
                          <w:spacing w:val="-2"/>
                          <w:sz w:val="22"/>
                        </w:rPr>
                        <w:t> </w:t>
                      </w:r>
                      <w:r>
                        <w:rPr>
                          <w:color w:val="000000"/>
                          <w:sz w:val="22"/>
                        </w:rPr>
                        <w:t>default</w:t>
                      </w:r>
                      <w:r>
                        <w:rPr>
                          <w:color w:val="000000"/>
                          <w:spacing w:val="-5"/>
                          <w:sz w:val="22"/>
                        </w:rPr>
                        <w:t> </w:t>
                      </w:r>
                      <w:r>
                        <w:rPr>
                          <w:color w:val="000000"/>
                          <w:sz w:val="22"/>
                        </w:rPr>
                        <w:t>qualifying</w:t>
                      </w:r>
                      <w:r>
                        <w:rPr>
                          <w:color w:val="000000"/>
                          <w:spacing w:val="-2"/>
                          <w:sz w:val="22"/>
                        </w:rPr>
                        <w:t> </w:t>
                      </w:r>
                      <w:r>
                        <w:rPr>
                          <w:color w:val="000000"/>
                          <w:sz w:val="22"/>
                        </w:rPr>
                        <w:t>period</w:t>
                      </w:r>
                      <w:r>
                        <w:rPr>
                          <w:color w:val="000000"/>
                          <w:spacing w:val="-6"/>
                          <w:sz w:val="22"/>
                        </w:rPr>
                        <w:t> </w:t>
                      </w:r>
                      <w:r>
                        <w:rPr>
                          <w:color w:val="000000"/>
                          <w:sz w:val="22"/>
                        </w:rPr>
                        <w:t>for</w:t>
                      </w:r>
                      <w:r>
                        <w:rPr>
                          <w:color w:val="000000"/>
                          <w:spacing w:val="-2"/>
                          <w:sz w:val="22"/>
                        </w:rPr>
                        <w:t> </w:t>
                      </w:r>
                      <w:r>
                        <w:rPr>
                          <w:color w:val="000000"/>
                          <w:sz w:val="22"/>
                        </w:rPr>
                        <w:t>ILR,</w:t>
                      </w:r>
                      <w:r>
                        <w:rPr>
                          <w:color w:val="000000"/>
                          <w:spacing w:val="-6"/>
                          <w:sz w:val="22"/>
                        </w:rPr>
                        <w:t> </w:t>
                      </w:r>
                      <w:r>
                        <w:rPr>
                          <w:color w:val="000000"/>
                          <w:sz w:val="22"/>
                        </w:rPr>
                        <w:t>from</w:t>
                      </w:r>
                      <w:r>
                        <w:rPr>
                          <w:color w:val="000000"/>
                          <w:spacing w:val="-1"/>
                          <w:sz w:val="22"/>
                        </w:rPr>
                        <w:t> </w:t>
                      </w:r>
                      <w:r>
                        <w:rPr>
                          <w:color w:val="000000"/>
                          <w:sz w:val="22"/>
                        </w:rPr>
                        <w:t>5</w:t>
                      </w:r>
                      <w:r>
                        <w:rPr>
                          <w:color w:val="000000"/>
                          <w:spacing w:val="-3"/>
                          <w:sz w:val="22"/>
                        </w:rPr>
                        <w:t> </w:t>
                      </w:r>
                      <w:r>
                        <w:rPr>
                          <w:color w:val="000000"/>
                          <w:sz w:val="22"/>
                        </w:rPr>
                        <w:t>years</w:t>
                      </w:r>
                      <w:r>
                        <w:rPr>
                          <w:color w:val="000000"/>
                          <w:spacing w:val="-2"/>
                          <w:sz w:val="22"/>
                        </w:rPr>
                        <w:t> </w:t>
                      </w:r>
                      <w:r>
                        <w:rPr>
                          <w:color w:val="000000"/>
                          <w:sz w:val="22"/>
                        </w:rPr>
                        <w:t>to</w:t>
                      </w:r>
                      <w:r>
                        <w:rPr>
                          <w:color w:val="000000"/>
                          <w:spacing w:val="-3"/>
                          <w:sz w:val="22"/>
                        </w:rPr>
                        <w:t> </w:t>
                      </w:r>
                      <w:r>
                        <w:rPr>
                          <w:color w:val="000000"/>
                          <w:sz w:val="22"/>
                        </w:rPr>
                        <w:t>10</w:t>
                      </w:r>
                      <w:r>
                        <w:rPr>
                          <w:color w:val="000000"/>
                          <w:spacing w:val="-2"/>
                          <w:sz w:val="22"/>
                        </w:rPr>
                        <w:t> years</w:t>
                      </w:r>
                    </w:p>
                    <w:p>
                      <w:pPr>
                        <w:spacing w:before="126"/>
                        <w:ind w:left="714" w:right="0" w:firstLine="0"/>
                        <w:jc w:val="left"/>
                        <w:rPr>
                          <w:color w:val="000000"/>
                          <w:sz w:val="22"/>
                        </w:rPr>
                      </w:pPr>
                      <w:r>
                        <w:rPr>
                          <w:b/>
                          <w:color w:val="000000"/>
                          <w:sz w:val="22"/>
                        </w:rPr>
                        <w:t>Relevant</w:t>
                      </w:r>
                      <w:r>
                        <w:rPr>
                          <w:b/>
                          <w:color w:val="000000"/>
                          <w:spacing w:val="-7"/>
                          <w:sz w:val="22"/>
                        </w:rPr>
                        <w:t> </w:t>
                      </w:r>
                      <w:r>
                        <w:rPr>
                          <w:b/>
                          <w:color w:val="000000"/>
                          <w:sz w:val="22"/>
                        </w:rPr>
                        <w:t>area</w:t>
                      </w:r>
                      <w:r>
                        <w:rPr>
                          <w:b/>
                          <w:color w:val="000000"/>
                          <w:spacing w:val="-6"/>
                          <w:sz w:val="22"/>
                        </w:rPr>
                        <w:t> </w:t>
                      </w:r>
                      <w:r>
                        <w:rPr>
                          <w:b/>
                          <w:color w:val="000000"/>
                          <w:sz w:val="22"/>
                        </w:rPr>
                        <w:t>of</w:t>
                      </w:r>
                      <w:r>
                        <w:rPr>
                          <w:b/>
                          <w:color w:val="000000"/>
                          <w:spacing w:val="-7"/>
                          <w:sz w:val="22"/>
                        </w:rPr>
                        <w:t> </w:t>
                      </w:r>
                      <w:r>
                        <w:rPr>
                          <w:b/>
                          <w:color w:val="000000"/>
                          <w:sz w:val="22"/>
                        </w:rPr>
                        <w:t>impact:</w:t>
                      </w:r>
                      <w:r>
                        <w:rPr>
                          <w:b/>
                          <w:color w:val="000000"/>
                          <w:spacing w:val="-4"/>
                          <w:sz w:val="22"/>
                        </w:rPr>
                        <w:t> </w:t>
                      </w:r>
                      <w:r>
                        <w:rPr>
                          <w:color w:val="000000"/>
                          <w:sz w:val="22"/>
                        </w:rPr>
                        <w:t>Communities</w:t>
                      </w:r>
                      <w:r>
                        <w:rPr>
                          <w:color w:val="000000"/>
                          <w:spacing w:val="-5"/>
                          <w:sz w:val="22"/>
                        </w:rPr>
                        <w:t> </w:t>
                      </w:r>
                      <w:r>
                        <w:rPr>
                          <w:color w:val="000000"/>
                          <w:sz w:val="22"/>
                        </w:rPr>
                        <w:t>and</w:t>
                      </w:r>
                      <w:r>
                        <w:rPr>
                          <w:color w:val="000000"/>
                          <w:spacing w:val="-4"/>
                          <w:sz w:val="22"/>
                        </w:rPr>
                        <w:t> </w:t>
                      </w:r>
                      <w:r>
                        <w:rPr>
                          <w:color w:val="000000"/>
                          <w:spacing w:val="-2"/>
                          <w:sz w:val="22"/>
                        </w:rPr>
                        <w:t>integration</w:t>
                      </w:r>
                    </w:p>
                  </w:txbxContent>
                </v:textbox>
                <v:fill type="solid"/>
                <v:stroke dashstyle="solid"/>
              </v:shape>
            </w:pict>
          </mc:Fallback>
        </mc:AlternateContent>
      </w:r>
      <w:r>
        <w:rPr>
          <w:sz w:val="20"/>
        </w:rPr>
      </w:r>
    </w:p>
    <w:p>
      <w:pPr>
        <w:pStyle w:val="BodyText"/>
        <w:spacing w:line="276" w:lineRule="auto" w:before="101"/>
        <w:ind w:right="152"/>
        <w:rPr>
          <w:b/>
        </w:rPr>
      </w:pPr>
      <w:r>
        <w:rPr/>
        <w:t>Our</w:t>
      </w:r>
      <w:r>
        <w:rPr>
          <w:spacing w:val="-2"/>
        </w:rPr>
        <w:t> </w:t>
      </w:r>
      <w:r>
        <w:rPr/>
        <w:t>research</w:t>
      </w:r>
      <w:r>
        <w:rPr>
          <w:spacing w:val="-4"/>
        </w:rPr>
        <w:t> </w:t>
      </w:r>
      <w:r>
        <w:rPr/>
        <w:t>indicates</w:t>
      </w:r>
      <w:r>
        <w:rPr>
          <w:spacing w:val="-4"/>
        </w:rPr>
        <w:t> </w:t>
      </w:r>
      <w:r>
        <w:rPr/>
        <w:t>that</w:t>
      </w:r>
      <w:r>
        <w:rPr>
          <w:spacing w:val="-1"/>
        </w:rPr>
        <w:t> </w:t>
      </w:r>
      <w:r>
        <w:rPr/>
        <w:t>this</w:t>
      </w:r>
      <w:r>
        <w:rPr>
          <w:spacing w:val="-2"/>
        </w:rPr>
        <w:t> </w:t>
      </w:r>
      <w:r>
        <w:rPr/>
        <w:t>significant</w:t>
      </w:r>
      <w:r>
        <w:rPr>
          <w:spacing w:val="-1"/>
        </w:rPr>
        <w:t> </w:t>
      </w:r>
      <w:r>
        <w:rPr/>
        <w:t>increase</w:t>
      </w:r>
      <w:r>
        <w:rPr>
          <w:spacing w:val="-4"/>
        </w:rPr>
        <w:t> </w:t>
      </w:r>
      <w:r>
        <w:rPr/>
        <w:t>in</w:t>
      </w:r>
      <w:r>
        <w:rPr>
          <w:spacing w:val="-5"/>
        </w:rPr>
        <w:t> </w:t>
      </w:r>
      <w:r>
        <w:rPr/>
        <w:t>the</w:t>
      </w:r>
      <w:r>
        <w:rPr>
          <w:spacing w:val="-2"/>
        </w:rPr>
        <w:t> </w:t>
      </w:r>
      <w:r>
        <w:rPr/>
        <w:t>time</w:t>
      </w:r>
      <w:r>
        <w:rPr>
          <w:spacing w:val="-1"/>
        </w:rPr>
        <w:t> </w:t>
      </w:r>
      <w:r>
        <w:rPr/>
        <w:t>to</w:t>
      </w:r>
      <w:r>
        <w:rPr>
          <w:spacing w:val="-5"/>
        </w:rPr>
        <w:t> </w:t>
      </w:r>
      <w:r>
        <w:rPr/>
        <w:t>settlement</w:t>
      </w:r>
      <w:r>
        <w:rPr>
          <w:spacing w:val="-1"/>
        </w:rPr>
        <w:t> </w:t>
      </w:r>
      <w:r>
        <w:rPr/>
        <w:t>would</w:t>
      </w:r>
      <w:r>
        <w:rPr>
          <w:spacing w:val="-5"/>
        </w:rPr>
        <w:t> </w:t>
      </w:r>
      <w:r>
        <w:rPr/>
        <w:t>especially</w:t>
      </w:r>
      <w:r>
        <w:rPr>
          <w:spacing w:val="-2"/>
        </w:rPr>
        <w:t> </w:t>
      </w:r>
      <w:r>
        <w:rPr/>
        <w:t>negatively impact the health and wellbeing of older refugees. In doing so, </w:t>
      </w:r>
      <w:r>
        <w:rPr>
          <w:b/>
        </w:rPr>
        <w:t>this rule change risks undermining</w:t>
      </w:r>
    </w:p>
    <w:p>
      <w:pPr>
        <w:spacing w:line="276" w:lineRule="auto" w:before="0"/>
        <w:ind w:left="88" w:right="0" w:firstLine="0"/>
        <w:jc w:val="left"/>
        <w:rPr>
          <w:sz w:val="22"/>
        </w:rPr>
      </w:pPr>
      <w:r>
        <w:rPr>
          <w:b/>
          <w:sz w:val="22"/>
        </w:rPr>
        <w:t>government</w:t>
      </w:r>
      <w:r>
        <w:rPr>
          <w:b/>
          <w:spacing w:val="-3"/>
          <w:sz w:val="22"/>
        </w:rPr>
        <w:t> </w:t>
      </w:r>
      <w:r>
        <w:rPr>
          <w:b/>
          <w:sz w:val="22"/>
        </w:rPr>
        <w:t>objectives</w:t>
      </w:r>
      <w:r>
        <w:rPr>
          <w:b/>
          <w:spacing w:val="-3"/>
          <w:sz w:val="22"/>
        </w:rPr>
        <w:t> </w:t>
      </w:r>
      <w:r>
        <w:rPr>
          <w:b/>
          <w:sz w:val="22"/>
        </w:rPr>
        <w:t>to</w:t>
      </w:r>
      <w:r>
        <w:rPr>
          <w:b/>
          <w:spacing w:val="-5"/>
          <w:sz w:val="22"/>
        </w:rPr>
        <w:t> </w:t>
      </w:r>
      <w:r>
        <w:rPr>
          <w:b/>
          <w:sz w:val="22"/>
        </w:rPr>
        <w:t>tackle</w:t>
      </w:r>
      <w:r>
        <w:rPr>
          <w:b/>
          <w:spacing w:val="-3"/>
          <w:sz w:val="22"/>
        </w:rPr>
        <w:t> </w:t>
      </w:r>
      <w:r>
        <w:rPr>
          <w:b/>
          <w:sz w:val="22"/>
        </w:rPr>
        <w:t>inequalities</w:t>
      </w:r>
      <w:r>
        <w:rPr>
          <w:b/>
          <w:spacing w:val="-3"/>
          <w:sz w:val="22"/>
        </w:rPr>
        <w:t> </w:t>
      </w:r>
      <w:r>
        <w:rPr>
          <w:b/>
          <w:sz w:val="22"/>
        </w:rPr>
        <w:t>in</w:t>
      </w:r>
      <w:r>
        <w:rPr>
          <w:b/>
          <w:spacing w:val="-5"/>
          <w:sz w:val="22"/>
        </w:rPr>
        <w:t> </w:t>
      </w:r>
      <w:r>
        <w:rPr>
          <w:b/>
          <w:sz w:val="22"/>
        </w:rPr>
        <w:t>communities,</w:t>
      </w:r>
      <w:r>
        <w:rPr>
          <w:b/>
          <w:spacing w:val="-3"/>
          <w:sz w:val="22"/>
        </w:rPr>
        <w:t> </w:t>
      </w:r>
      <w:r>
        <w:rPr>
          <w:b/>
          <w:sz w:val="22"/>
        </w:rPr>
        <w:t>and</w:t>
      </w:r>
      <w:r>
        <w:rPr>
          <w:b/>
          <w:spacing w:val="-5"/>
          <w:sz w:val="22"/>
        </w:rPr>
        <w:t> </w:t>
      </w:r>
      <w:r>
        <w:rPr>
          <w:b/>
          <w:sz w:val="22"/>
        </w:rPr>
        <w:t>to</w:t>
      </w:r>
      <w:r>
        <w:rPr>
          <w:b/>
          <w:spacing w:val="-1"/>
          <w:sz w:val="22"/>
        </w:rPr>
        <w:t> </w:t>
      </w:r>
      <w:r>
        <w:rPr>
          <w:b/>
          <w:sz w:val="22"/>
        </w:rPr>
        <w:t>build</w:t>
      </w:r>
      <w:r>
        <w:rPr>
          <w:b/>
          <w:spacing w:val="-3"/>
          <w:sz w:val="22"/>
        </w:rPr>
        <w:t> </w:t>
      </w:r>
      <w:r>
        <w:rPr>
          <w:b/>
          <w:sz w:val="22"/>
        </w:rPr>
        <w:t>strong</w:t>
      </w:r>
      <w:r>
        <w:rPr>
          <w:b/>
          <w:spacing w:val="-3"/>
          <w:sz w:val="22"/>
        </w:rPr>
        <w:t> </w:t>
      </w:r>
      <w:r>
        <w:rPr>
          <w:b/>
          <w:sz w:val="22"/>
        </w:rPr>
        <w:t>communities</w:t>
      </w:r>
      <w:r>
        <w:rPr>
          <w:b/>
          <w:spacing w:val="-5"/>
          <w:sz w:val="22"/>
        </w:rPr>
        <w:t> </w:t>
      </w:r>
      <w:r>
        <w:rPr>
          <w:b/>
          <w:sz w:val="22"/>
        </w:rPr>
        <w:t>for</w:t>
      </w:r>
      <w:r>
        <w:rPr>
          <w:b/>
          <w:spacing w:val="-7"/>
          <w:sz w:val="22"/>
        </w:rPr>
        <w:t> </w:t>
      </w:r>
      <w:r>
        <w:rPr>
          <w:b/>
          <w:sz w:val="22"/>
        </w:rPr>
        <w:t>people of different backgrounds to live together. </w:t>
      </w:r>
      <w:r>
        <w:rPr>
          <w:sz w:val="22"/>
        </w:rPr>
        <w:t>Our research found that older refugees are already vulnerable to poverty, inequality and social marginalisation and isolation: they may have greater health needs due to</w:t>
      </w:r>
    </w:p>
    <w:p>
      <w:pPr>
        <w:pStyle w:val="BodyText"/>
        <w:spacing w:line="276" w:lineRule="auto"/>
        <w:ind w:right="177"/>
      </w:pPr>
      <w:r>
        <w:rPr/>
        <w:t>experiences</w:t>
      </w:r>
      <w:r>
        <w:rPr>
          <w:spacing w:val="-3"/>
        </w:rPr>
        <w:t> </w:t>
      </w:r>
      <w:r>
        <w:rPr/>
        <w:t>of</w:t>
      </w:r>
      <w:r>
        <w:rPr>
          <w:spacing w:val="-1"/>
        </w:rPr>
        <w:t> </w:t>
      </w:r>
      <w:r>
        <w:rPr/>
        <w:t>war and</w:t>
      </w:r>
      <w:r>
        <w:rPr>
          <w:spacing w:val="-3"/>
        </w:rPr>
        <w:t> </w:t>
      </w:r>
      <w:r>
        <w:rPr/>
        <w:t>displacement,</w:t>
      </w:r>
      <w:r>
        <w:rPr>
          <w:spacing w:val="-4"/>
        </w:rPr>
        <w:t> </w:t>
      </w:r>
      <w:r>
        <w:rPr/>
        <w:t>and</w:t>
      </w:r>
      <w:r>
        <w:rPr>
          <w:spacing w:val="-3"/>
        </w:rPr>
        <w:t> </w:t>
      </w:r>
      <w:r>
        <w:rPr/>
        <w:t>they</w:t>
      </w:r>
      <w:r>
        <w:rPr>
          <w:spacing w:val="-3"/>
        </w:rPr>
        <w:t> </w:t>
      </w:r>
      <w:r>
        <w:rPr/>
        <w:t>are</w:t>
      </w:r>
      <w:r>
        <w:rPr>
          <w:spacing w:val="-3"/>
        </w:rPr>
        <w:t> </w:t>
      </w:r>
      <w:r>
        <w:rPr/>
        <w:t>more</w:t>
      </w:r>
      <w:r>
        <w:rPr>
          <w:spacing w:val="-1"/>
        </w:rPr>
        <w:t> </w:t>
      </w:r>
      <w:r>
        <w:rPr/>
        <w:t>at</w:t>
      </w:r>
      <w:r>
        <w:rPr>
          <w:spacing w:val="-3"/>
        </w:rPr>
        <w:t> </w:t>
      </w:r>
      <w:r>
        <w:rPr/>
        <w:t>risk</w:t>
      </w:r>
      <w:r>
        <w:rPr>
          <w:spacing w:val="-1"/>
        </w:rPr>
        <w:t> </w:t>
      </w:r>
      <w:r>
        <w:rPr/>
        <w:t>of</w:t>
      </w:r>
      <w:r>
        <w:rPr>
          <w:spacing w:val="-1"/>
        </w:rPr>
        <w:t> </w:t>
      </w:r>
      <w:r>
        <w:rPr/>
        <w:t>poverty</w:t>
      </w:r>
      <w:r>
        <w:rPr>
          <w:spacing w:val="-1"/>
        </w:rPr>
        <w:t> </w:t>
      </w:r>
      <w:r>
        <w:rPr/>
        <w:t>as</w:t>
      </w:r>
      <w:r>
        <w:rPr>
          <w:spacing w:val="-3"/>
        </w:rPr>
        <w:t> </w:t>
      </w:r>
      <w:r>
        <w:rPr/>
        <w:t>they</w:t>
      </w:r>
      <w:r>
        <w:rPr>
          <w:spacing w:val="-1"/>
        </w:rPr>
        <w:t> </w:t>
      </w:r>
      <w:r>
        <w:rPr/>
        <w:t>receive</w:t>
      </w:r>
      <w:r>
        <w:rPr>
          <w:spacing w:val="-3"/>
        </w:rPr>
        <w:t> </w:t>
      </w:r>
      <w:r>
        <w:rPr/>
        <w:t>a</w:t>
      </w:r>
      <w:r>
        <w:rPr>
          <w:spacing w:val="-1"/>
        </w:rPr>
        <w:t> </w:t>
      </w:r>
      <w:r>
        <w:rPr/>
        <w:t>lower</w:t>
      </w:r>
      <w:r>
        <w:rPr>
          <w:spacing w:val="-3"/>
        </w:rPr>
        <w:t> </w:t>
      </w:r>
      <w:r>
        <w:rPr/>
        <w:t>state pension than older British citizens but experience the same increased costs of living.</w:t>
      </w:r>
    </w:p>
    <w:p>
      <w:pPr>
        <w:pStyle w:val="BodyText"/>
        <w:spacing w:line="276" w:lineRule="auto" w:before="160"/>
        <w:ind w:right="296"/>
        <w:jc w:val="both"/>
      </w:pPr>
      <w:r>
        <w:rPr/>
        <w:t>Even</w:t>
      </w:r>
      <w:r>
        <w:rPr>
          <w:spacing w:val="-2"/>
        </w:rPr>
        <w:t> </w:t>
      </w:r>
      <w:r>
        <w:rPr/>
        <w:t>though</w:t>
      </w:r>
      <w:r>
        <w:rPr>
          <w:spacing w:val="-2"/>
        </w:rPr>
        <w:t> </w:t>
      </w:r>
      <w:r>
        <w:rPr/>
        <w:t>our</w:t>
      </w:r>
      <w:r>
        <w:rPr>
          <w:spacing w:val="-2"/>
        </w:rPr>
        <w:t> </w:t>
      </w:r>
      <w:r>
        <w:rPr/>
        <w:t>research</w:t>
      </w:r>
      <w:r>
        <w:rPr>
          <w:spacing w:val="-2"/>
        </w:rPr>
        <w:t> </w:t>
      </w:r>
      <w:r>
        <w:rPr/>
        <w:t>participants</w:t>
      </w:r>
      <w:r>
        <w:rPr>
          <w:spacing w:val="-2"/>
        </w:rPr>
        <w:t> </w:t>
      </w:r>
      <w:r>
        <w:rPr/>
        <w:t>had</w:t>
      </w:r>
      <w:r>
        <w:rPr>
          <w:spacing w:val="-4"/>
        </w:rPr>
        <w:t> </w:t>
      </w:r>
      <w:r>
        <w:rPr/>
        <w:t>the</w:t>
      </w:r>
      <w:r>
        <w:rPr>
          <w:spacing w:val="-4"/>
        </w:rPr>
        <w:t> </w:t>
      </w:r>
      <w:r>
        <w:rPr/>
        <w:t>right</w:t>
      </w:r>
      <w:r>
        <w:rPr>
          <w:spacing w:val="-4"/>
        </w:rPr>
        <w:t> </w:t>
      </w:r>
      <w:r>
        <w:rPr/>
        <w:t>to</w:t>
      </w:r>
      <w:r>
        <w:rPr>
          <w:spacing w:val="-5"/>
        </w:rPr>
        <w:t> </w:t>
      </w:r>
      <w:r>
        <w:rPr/>
        <w:t>apply</w:t>
      </w:r>
      <w:r>
        <w:rPr>
          <w:spacing w:val="-5"/>
        </w:rPr>
        <w:t> </w:t>
      </w:r>
      <w:r>
        <w:rPr/>
        <w:t>for</w:t>
      </w:r>
      <w:r>
        <w:rPr>
          <w:spacing w:val="-2"/>
        </w:rPr>
        <w:t> </w:t>
      </w:r>
      <w:r>
        <w:rPr/>
        <w:t>British</w:t>
      </w:r>
      <w:r>
        <w:rPr>
          <w:spacing w:val="-2"/>
        </w:rPr>
        <w:t> </w:t>
      </w:r>
      <w:r>
        <w:rPr/>
        <w:t>citizenship,</w:t>
      </w:r>
      <w:r>
        <w:rPr>
          <w:spacing w:val="-2"/>
        </w:rPr>
        <w:t> </w:t>
      </w:r>
      <w:r>
        <w:rPr/>
        <w:t>many</w:t>
      </w:r>
      <w:r>
        <w:rPr>
          <w:spacing w:val="-2"/>
        </w:rPr>
        <w:t> </w:t>
      </w:r>
      <w:r>
        <w:rPr/>
        <w:t>could</w:t>
      </w:r>
      <w:r>
        <w:rPr>
          <w:spacing w:val="-2"/>
        </w:rPr>
        <w:t> </w:t>
      </w:r>
      <w:r>
        <w:rPr/>
        <w:t>not</w:t>
      </w:r>
      <w:r>
        <w:rPr>
          <w:spacing w:val="-1"/>
        </w:rPr>
        <w:t> </w:t>
      </w:r>
      <w:r>
        <w:rPr/>
        <w:t>afford</w:t>
      </w:r>
      <w:r>
        <w:rPr>
          <w:spacing w:val="-2"/>
        </w:rPr>
        <w:t> </w:t>
      </w:r>
      <w:r>
        <w:rPr/>
        <w:t>to do so.</w:t>
      </w:r>
      <w:r>
        <w:rPr>
          <w:spacing w:val="-3"/>
        </w:rPr>
        <w:t> </w:t>
      </w:r>
      <w:r>
        <w:rPr/>
        <w:t>The</w:t>
      </w:r>
      <w:r>
        <w:rPr>
          <w:spacing w:val="-2"/>
        </w:rPr>
        <w:t> </w:t>
      </w:r>
      <w:r>
        <w:rPr/>
        <w:t>insecurity of</w:t>
      </w:r>
      <w:r>
        <w:rPr>
          <w:spacing w:val="-1"/>
        </w:rPr>
        <w:t> </w:t>
      </w:r>
      <w:r>
        <w:rPr/>
        <w:t>not</w:t>
      </w:r>
      <w:r>
        <w:rPr>
          <w:spacing w:val="-1"/>
        </w:rPr>
        <w:t> </w:t>
      </w:r>
      <w:r>
        <w:rPr/>
        <w:t>having citizenship caused</w:t>
      </w:r>
      <w:r>
        <w:rPr>
          <w:spacing w:val="-2"/>
        </w:rPr>
        <w:t> </w:t>
      </w:r>
      <w:r>
        <w:rPr/>
        <w:t>very</w:t>
      </w:r>
      <w:r>
        <w:rPr>
          <w:spacing w:val="-2"/>
        </w:rPr>
        <w:t> </w:t>
      </w:r>
      <w:r>
        <w:rPr/>
        <w:t>real fears for older refugees</w:t>
      </w:r>
      <w:r>
        <w:rPr>
          <w:spacing w:val="-1"/>
        </w:rPr>
        <w:t> </w:t>
      </w:r>
      <w:r>
        <w:rPr/>
        <w:t>that, even</w:t>
      </w:r>
      <w:r>
        <w:rPr>
          <w:spacing w:val="-1"/>
        </w:rPr>
        <w:t> </w:t>
      </w:r>
      <w:r>
        <w:rPr/>
        <w:t>in old age and nearing end-of-life, they might still be sent back to places of extreme violence and persecution:</w:t>
      </w:r>
    </w:p>
    <w:p>
      <w:pPr>
        <w:spacing w:line="276" w:lineRule="auto" w:before="160"/>
        <w:ind w:left="808" w:right="1208" w:firstLine="0"/>
        <w:jc w:val="left"/>
        <w:rPr>
          <w:sz w:val="22"/>
        </w:rPr>
      </w:pPr>
      <w:r>
        <w:rPr>
          <w:i/>
          <w:sz w:val="22"/>
        </w:rPr>
        <w:t>“Where</w:t>
      </w:r>
      <w:r>
        <w:rPr>
          <w:i/>
          <w:spacing w:val="-7"/>
          <w:sz w:val="22"/>
        </w:rPr>
        <w:t> </w:t>
      </w:r>
      <w:r>
        <w:rPr>
          <w:i/>
          <w:sz w:val="22"/>
        </w:rPr>
        <w:t>we</w:t>
      </w:r>
      <w:r>
        <w:rPr>
          <w:i/>
          <w:spacing w:val="-10"/>
          <w:sz w:val="22"/>
        </w:rPr>
        <w:t> </w:t>
      </w:r>
      <w:r>
        <w:rPr>
          <w:i/>
          <w:sz w:val="22"/>
        </w:rPr>
        <w:t>come</w:t>
      </w:r>
      <w:r>
        <w:rPr>
          <w:i/>
          <w:spacing w:val="-10"/>
          <w:sz w:val="22"/>
        </w:rPr>
        <w:t> </w:t>
      </w:r>
      <w:r>
        <w:rPr>
          <w:i/>
          <w:sz w:val="22"/>
        </w:rPr>
        <w:t>from,</w:t>
      </w:r>
      <w:r>
        <w:rPr>
          <w:i/>
          <w:spacing w:val="-7"/>
          <w:sz w:val="22"/>
        </w:rPr>
        <w:t> </w:t>
      </w:r>
      <w:r>
        <w:rPr>
          <w:i/>
          <w:sz w:val="22"/>
        </w:rPr>
        <w:t>there’s</w:t>
      </w:r>
      <w:r>
        <w:rPr>
          <w:i/>
          <w:spacing w:val="-7"/>
          <w:sz w:val="22"/>
        </w:rPr>
        <w:t> </w:t>
      </w:r>
      <w:r>
        <w:rPr>
          <w:i/>
          <w:sz w:val="22"/>
        </w:rPr>
        <w:t>non-stop</w:t>
      </w:r>
      <w:r>
        <w:rPr>
          <w:i/>
          <w:spacing w:val="-7"/>
          <w:sz w:val="22"/>
        </w:rPr>
        <w:t> </w:t>
      </w:r>
      <w:r>
        <w:rPr>
          <w:i/>
          <w:sz w:val="22"/>
        </w:rPr>
        <w:t>war.</w:t>
      </w:r>
      <w:r>
        <w:rPr>
          <w:i/>
          <w:spacing w:val="-7"/>
          <w:sz w:val="22"/>
        </w:rPr>
        <w:t> </w:t>
      </w:r>
      <w:r>
        <w:rPr>
          <w:i/>
          <w:sz w:val="22"/>
        </w:rPr>
        <w:t>That’s</w:t>
      </w:r>
      <w:r>
        <w:rPr>
          <w:i/>
          <w:spacing w:val="-7"/>
          <w:sz w:val="22"/>
        </w:rPr>
        <w:t> </w:t>
      </w:r>
      <w:r>
        <w:rPr>
          <w:i/>
          <w:sz w:val="22"/>
        </w:rPr>
        <w:t>why</w:t>
      </w:r>
      <w:r>
        <w:rPr>
          <w:i/>
          <w:spacing w:val="-7"/>
          <w:sz w:val="22"/>
        </w:rPr>
        <w:t> </w:t>
      </w:r>
      <w:r>
        <w:rPr>
          <w:i/>
          <w:sz w:val="22"/>
        </w:rPr>
        <w:t>we</w:t>
      </w:r>
      <w:r>
        <w:rPr>
          <w:i/>
          <w:spacing w:val="-7"/>
          <w:sz w:val="22"/>
        </w:rPr>
        <w:t> </w:t>
      </w:r>
      <w:r>
        <w:rPr>
          <w:i/>
          <w:sz w:val="22"/>
        </w:rPr>
        <w:t>fled</w:t>
      </w:r>
      <w:r>
        <w:rPr>
          <w:i/>
          <w:spacing w:val="-9"/>
          <w:sz w:val="22"/>
        </w:rPr>
        <w:t> </w:t>
      </w:r>
      <w:r>
        <w:rPr>
          <w:i/>
          <w:sz w:val="22"/>
        </w:rPr>
        <w:t>from</w:t>
      </w:r>
      <w:r>
        <w:rPr>
          <w:i/>
          <w:spacing w:val="-8"/>
          <w:sz w:val="22"/>
        </w:rPr>
        <w:t> </w:t>
      </w:r>
      <w:r>
        <w:rPr>
          <w:i/>
          <w:sz w:val="22"/>
        </w:rPr>
        <w:t>there;</w:t>
      </w:r>
      <w:r>
        <w:rPr>
          <w:i/>
          <w:spacing w:val="-9"/>
          <w:sz w:val="22"/>
        </w:rPr>
        <w:t> </w:t>
      </w:r>
      <w:r>
        <w:rPr>
          <w:i/>
          <w:sz w:val="22"/>
        </w:rPr>
        <w:t>that’s</w:t>
      </w:r>
      <w:r>
        <w:rPr>
          <w:i/>
          <w:spacing w:val="-9"/>
          <w:sz w:val="22"/>
        </w:rPr>
        <w:t> </w:t>
      </w:r>
      <w:r>
        <w:rPr>
          <w:i/>
          <w:sz w:val="22"/>
        </w:rPr>
        <w:t>why</w:t>
      </w:r>
      <w:r>
        <w:rPr>
          <w:i/>
          <w:sz w:val="22"/>
        </w:rPr>
        <w:t> we’re</w:t>
      </w:r>
      <w:r>
        <w:rPr>
          <w:i/>
          <w:spacing w:val="-5"/>
          <w:sz w:val="22"/>
        </w:rPr>
        <w:t> </w:t>
      </w:r>
      <w:r>
        <w:rPr>
          <w:i/>
          <w:sz w:val="22"/>
        </w:rPr>
        <w:t>here.</w:t>
      </w:r>
      <w:r>
        <w:rPr>
          <w:i/>
          <w:spacing w:val="-5"/>
          <w:sz w:val="22"/>
        </w:rPr>
        <w:t> </w:t>
      </w:r>
      <w:r>
        <w:rPr>
          <w:i/>
          <w:sz w:val="22"/>
        </w:rPr>
        <w:t>That’s</w:t>
      </w:r>
      <w:r>
        <w:rPr>
          <w:i/>
          <w:spacing w:val="-5"/>
          <w:sz w:val="22"/>
        </w:rPr>
        <w:t> </w:t>
      </w:r>
      <w:r>
        <w:rPr>
          <w:i/>
          <w:sz w:val="22"/>
        </w:rPr>
        <w:t>why</w:t>
      </w:r>
      <w:r>
        <w:rPr>
          <w:i/>
          <w:spacing w:val="-5"/>
          <w:sz w:val="22"/>
        </w:rPr>
        <w:t> </w:t>
      </w:r>
      <w:r>
        <w:rPr>
          <w:i/>
          <w:sz w:val="22"/>
        </w:rPr>
        <w:t>we</w:t>
      </w:r>
      <w:r>
        <w:rPr>
          <w:i/>
          <w:spacing w:val="-7"/>
          <w:sz w:val="22"/>
        </w:rPr>
        <w:t> </w:t>
      </w:r>
      <w:r>
        <w:rPr>
          <w:i/>
          <w:sz w:val="22"/>
        </w:rPr>
        <w:t>want</w:t>
      </w:r>
      <w:r>
        <w:rPr>
          <w:i/>
          <w:spacing w:val="-5"/>
          <w:sz w:val="22"/>
        </w:rPr>
        <w:t> </w:t>
      </w:r>
      <w:r>
        <w:rPr>
          <w:i/>
          <w:sz w:val="22"/>
        </w:rPr>
        <w:t>our</w:t>
      </w:r>
      <w:r>
        <w:rPr>
          <w:i/>
          <w:spacing w:val="-7"/>
          <w:sz w:val="22"/>
        </w:rPr>
        <w:t> </w:t>
      </w:r>
      <w:r>
        <w:rPr>
          <w:i/>
          <w:sz w:val="22"/>
        </w:rPr>
        <w:t>passport.</w:t>
      </w:r>
      <w:r>
        <w:rPr>
          <w:i/>
          <w:spacing w:val="-5"/>
          <w:sz w:val="22"/>
        </w:rPr>
        <w:t> </w:t>
      </w:r>
      <w:r>
        <w:rPr>
          <w:i/>
          <w:sz w:val="22"/>
        </w:rPr>
        <w:t>So</w:t>
      </w:r>
      <w:r>
        <w:rPr>
          <w:i/>
          <w:spacing w:val="-8"/>
          <w:sz w:val="22"/>
        </w:rPr>
        <w:t> </w:t>
      </w:r>
      <w:r>
        <w:rPr>
          <w:i/>
          <w:sz w:val="22"/>
        </w:rPr>
        <w:t>even</w:t>
      </w:r>
      <w:r>
        <w:rPr>
          <w:i/>
          <w:spacing w:val="-7"/>
          <w:sz w:val="22"/>
        </w:rPr>
        <w:t> </w:t>
      </w:r>
      <w:r>
        <w:rPr>
          <w:i/>
          <w:sz w:val="22"/>
        </w:rPr>
        <w:t>if</w:t>
      </w:r>
      <w:r>
        <w:rPr>
          <w:i/>
          <w:spacing w:val="-5"/>
          <w:sz w:val="22"/>
        </w:rPr>
        <w:t> </w:t>
      </w:r>
      <w:r>
        <w:rPr>
          <w:i/>
          <w:sz w:val="22"/>
        </w:rPr>
        <w:t>we</w:t>
      </w:r>
      <w:r>
        <w:rPr>
          <w:i/>
          <w:spacing w:val="-7"/>
          <w:sz w:val="22"/>
        </w:rPr>
        <w:t> </w:t>
      </w:r>
      <w:r>
        <w:rPr>
          <w:i/>
          <w:sz w:val="22"/>
        </w:rPr>
        <w:t>get</w:t>
      </w:r>
      <w:r>
        <w:rPr>
          <w:i/>
          <w:spacing w:val="-7"/>
          <w:sz w:val="22"/>
        </w:rPr>
        <w:t> </w:t>
      </w:r>
      <w:r>
        <w:rPr>
          <w:i/>
          <w:sz w:val="22"/>
        </w:rPr>
        <w:t>too</w:t>
      </w:r>
      <w:r>
        <w:rPr>
          <w:i/>
          <w:spacing w:val="-8"/>
          <w:sz w:val="22"/>
        </w:rPr>
        <w:t> </w:t>
      </w:r>
      <w:r>
        <w:rPr>
          <w:i/>
          <w:sz w:val="22"/>
        </w:rPr>
        <w:t>old</w:t>
      </w:r>
      <w:r>
        <w:rPr>
          <w:i/>
          <w:spacing w:val="-8"/>
          <w:sz w:val="22"/>
        </w:rPr>
        <w:t> </w:t>
      </w:r>
      <w:r>
        <w:rPr>
          <w:i/>
          <w:sz w:val="22"/>
        </w:rPr>
        <w:t>and</w:t>
      </w:r>
      <w:r>
        <w:rPr>
          <w:i/>
          <w:spacing w:val="-5"/>
          <w:sz w:val="22"/>
        </w:rPr>
        <w:t> </w:t>
      </w:r>
      <w:r>
        <w:rPr>
          <w:i/>
          <w:sz w:val="22"/>
        </w:rPr>
        <w:t>we</w:t>
      </w:r>
      <w:r>
        <w:rPr>
          <w:i/>
          <w:spacing w:val="-5"/>
          <w:sz w:val="22"/>
        </w:rPr>
        <w:t> </w:t>
      </w:r>
      <w:r>
        <w:rPr>
          <w:i/>
          <w:sz w:val="22"/>
        </w:rPr>
        <w:t>can’t</w:t>
      </w:r>
      <w:r>
        <w:rPr>
          <w:i/>
          <w:spacing w:val="-5"/>
          <w:sz w:val="22"/>
        </w:rPr>
        <w:t> </w:t>
      </w:r>
      <w:r>
        <w:rPr>
          <w:i/>
          <w:sz w:val="22"/>
        </w:rPr>
        <w:t>do anything,</w:t>
      </w:r>
      <w:r>
        <w:rPr>
          <w:i/>
          <w:spacing w:val="-2"/>
          <w:sz w:val="22"/>
        </w:rPr>
        <w:t> </w:t>
      </w:r>
      <w:r>
        <w:rPr>
          <w:i/>
          <w:sz w:val="22"/>
        </w:rPr>
        <w:t>we</w:t>
      </w:r>
      <w:r>
        <w:rPr>
          <w:i/>
          <w:spacing w:val="-2"/>
          <w:sz w:val="22"/>
        </w:rPr>
        <w:t> </w:t>
      </w:r>
      <w:r>
        <w:rPr>
          <w:i/>
          <w:sz w:val="22"/>
        </w:rPr>
        <w:t>die,</w:t>
      </w:r>
      <w:r>
        <w:rPr>
          <w:i/>
          <w:spacing w:val="-2"/>
          <w:sz w:val="22"/>
        </w:rPr>
        <w:t> </w:t>
      </w:r>
      <w:r>
        <w:rPr>
          <w:i/>
          <w:sz w:val="22"/>
        </w:rPr>
        <w:t>but</w:t>
      </w:r>
      <w:r>
        <w:rPr>
          <w:i/>
          <w:spacing w:val="-1"/>
          <w:sz w:val="22"/>
        </w:rPr>
        <w:t> </w:t>
      </w:r>
      <w:r>
        <w:rPr>
          <w:i/>
          <w:sz w:val="22"/>
        </w:rPr>
        <w:t>with</w:t>
      </w:r>
      <w:r>
        <w:rPr>
          <w:i/>
          <w:spacing w:val="-2"/>
          <w:sz w:val="22"/>
        </w:rPr>
        <w:t> </w:t>
      </w:r>
      <w:r>
        <w:rPr>
          <w:i/>
          <w:sz w:val="22"/>
        </w:rPr>
        <w:t>our</w:t>
      </w:r>
      <w:r>
        <w:rPr>
          <w:i/>
          <w:spacing w:val="-2"/>
          <w:sz w:val="22"/>
        </w:rPr>
        <w:t> </w:t>
      </w:r>
      <w:r>
        <w:rPr>
          <w:i/>
          <w:sz w:val="22"/>
        </w:rPr>
        <w:t>UK</w:t>
      </w:r>
      <w:r>
        <w:rPr>
          <w:i/>
          <w:spacing w:val="-4"/>
          <w:sz w:val="22"/>
        </w:rPr>
        <w:t> </w:t>
      </w:r>
      <w:r>
        <w:rPr>
          <w:i/>
          <w:sz w:val="22"/>
        </w:rPr>
        <w:t>passport.</w:t>
      </w:r>
      <w:r>
        <w:rPr>
          <w:i/>
          <w:spacing w:val="-7"/>
          <w:sz w:val="22"/>
        </w:rPr>
        <w:t> </w:t>
      </w:r>
      <w:r>
        <w:rPr>
          <w:i/>
          <w:sz w:val="22"/>
        </w:rPr>
        <w:t>And</w:t>
      </w:r>
      <w:r>
        <w:rPr>
          <w:i/>
          <w:spacing w:val="-2"/>
          <w:sz w:val="22"/>
        </w:rPr>
        <w:t> </w:t>
      </w:r>
      <w:r>
        <w:rPr>
          <w:i/>
          <w:sz w:val="22"/>
        </w:rPr>
        <w:t>then</w:t>
      </w:r>
      <w:r>
        <w:rPr>
          <w:i/>
          <w:spacing w:val="-4"/>
          <w:sz w:val="22"/>
        </w:rPr>
        <w:t> </w:t>
      </w:r>
      <w:r>
        <w:rPr>
          <w:i/>
          <w:sz w:val="22"/>
        </w:rPr>
        <w:t>we’ll</w:t>
      </w:r>
      <w:r>
        <w:rPr>
          <w:i/>
          <w:spacing w:val="-1"/>
          <w:sz w:val="22"/>
        </w:rPr>
        <w:t> </w:t>
      </w:r>
      <w:r>
        <w:rPr>
          <w:i/>
          <w:sz w:val="22"/>
        </w:rPr>
        <w:t>have</w:t>
      </w:r>
      <w:r>
        <w:rPr>
          <w:i/>
          <w:spacing w:val="-2"/>
          <w:sz w:val="22"/>
        </w:rPr>
        <w:t> </w:t>
      </w:r>
      <w:r>
        <w:rPr>
          <w:i/>
          <w:sz w:val="22"/>
        </w:rPr>
        <w:t>hope</w:t>
      </w:r>
      <w:r>
        <w:rPr>
          <w:i/>
          <w:spacing w:val="-2"/>
          <w:sz w:val="22"/>
        </w:rPr>
        <w:t> </w:t>
      </w:r>
      <w:r>
        <w:rPr>
          <w:i/>
          <w:sz w:val="22"/>
        </w:rPr>
        <w:t>not</w:t>
      </w:r>
      <w:r>
        <w:rPr>
          <w:i/>
          <w:spacing w:val="-1"/>
          <w:sz w:val="22"/>
        </w:rPr>
        <w:t> </w:t>
      </w:r>
      <w:r>
        <w:rPr>
          <w:i/>
          <w:sz w:val="22"/>
        </w:rPr>
        <w:t>to</w:t>
      </w:r>
      <w:r>
        <w:rPr>
          <w:i/>
          <w:spacing w:val="-5"/>
          <w:sz w:val="22"/>
        </w:rPr>
        <w:t> </w:t>
      </w:r>
      <w:r>
        <w:rPr>
          <w:i/>
          <w:sz w:val="22"/>
        </w:rPr>
        <w:t>go</w:t>
      </w:r>
      <w:r>
        <w:rPr>
          <w:i/>
          <w:spacing w:val="-2"/>
          <w:sz w:val="22"/>
        </w:rPr>
        <w:t> </w:t>
      </w:r>
      <w:r>
        <w:rPr>
          <w:i/>
          <w:sz w:val="22"/>
        </w:rPr>
        <w:t>back.” </w:t>
      </w:r>
      <w:r>
        <w:rPr>
          <w:sz w:val="22"/>
        </w:rPr>
        <w:t>John, aged in 70s.</w:t>
      </w:r>
    </w:p>
    <w:p>
      <w:pPr>
        <w:pStyle w:val="BodyText"/>
        <w:spacing w:line="276" w:lineRule="auto" w:before="161"/>
        <w:ind w:right="152"/>
      </w:pPr>
      <w:r>
        <w:rPr/>
        <w:t>Increasing the default qualifying period for ILR from 5 years to 10 years would </w:t>
      </w:r>
      <w:r>
        <w:rPr>
          <w:b/>
        </w:rPr>
        <w:t>exacerbate these existing issues</w:t>
      </w:r>
      <w:r>
        <w:rPr>
          <w:b/>
          <w:spacing w:val="-2"/>
        </w:rPr>
        <w:t> </w:t>
      </w:r>
      <w:r>
        <w:rPr/>
        <w:t>for</w:t>
      </w:r>
      <w:r>
        <w:rPr>
          <w:spacing w:val="-5"/>
        </w:rPr>
        <w:t> </w:t>
      </w:r>
      <w:r>
        <w:rPr/>
        <w:t>refugees.</w:t>
      </w:r>
      <w:r>
        <w:rPr>
          <w:spacing w:val="-3"/>
        </w:rPr>
        <w:t> </w:t>
      </w:r>
      <w:r>
        <w:rPr/>
        <w:t>It</w:t>
      </w:r>
      <w:r>
        <w:rPr>
          <w:spacing w:val="-2"/>
        </w:rPr>
        <w:t> </w:t>
      </w:r>
      <w:r>
        <w:rPr/>
        <w:t>would</w:t>
      </w:r>
      <w:r>
        <w:rPr>
          <w:spacing w:val="-3"/>
        </w:rPr>
        <w:t> </w:t>
      </w:r>
      <w:r>
        <w:rPr/>
        <w:t>prolong,</w:t>
      </w:r>
      <w:r>
        <w:rPr>
          <w:spacing w:val="-6"/>
        </w:rPr>
        <w:t> </w:t>
      </w:r>
      <w:r>
        <w:rPr/>
        <w:t>substantially,</w:t>
      </w:r>
      <w:r>
        <w:rPr>
          <w:spacing w:val="-3"/>
        </w:rPr>
        <w:t> </w:t>
      </w:r>
      <w:r>
        <w:rPr/>
        <w:t>the</w:t>
      </w:r>
      <w:r>
        <w:rPr>
          <w:spacing w:val="-5"/>
        </w:rPr>
        <w:t> </w:t>
      </w:r>
      <w:r>
        <w:rPr/>
        <w:t>already</w:t>
      </w:r>
      <w:r>
        <w:rPr>
          <w:spacing w:val="-6"/>
        </w:rPr>
        <w:t> </w:t>
      </w:r>
      <w:r>
        <w:rPr/>
        <w:t>damaging</w:t>
      </w:r>
      <w:r>
        <w:rPr>
          <w:spacing w:val="-3"/>
        </w:rPr>
        <w:t> </w:t>
      </w:r>
      <w:r>
        <w:rPr/>
        <w:t>health</w:t>
      </w:r>
      <w:r>
        <w:rPr>
          <w:spacing w:val="-6"/>
        </w:rPr>
        <w:t> </w:t>
      </w:r>
      <w:r>
        <w:rPr/>
        <w:t>impacts</w:t>
      </w:r>
      <w:r>
        <w:rPr>
          <w:spacing w:val="-5"/>
        </w:rPr>
        <w:t> </w:t>
      </w:r>
      <w:r>
        <w:rPr/>
        <w:t>of</w:t>
      </w:r>
      <w:r>
        <w:rPr>
          <w:spacing w:val="-3"/>
        </w:rPr>
        <w:t> </w:t>
      </w:r>
      <w:r>
        <w:rPr/>
        <w:t>having</w:t>
      </w:r>
      <w:r>
        <w:rPr>
          <w:spacing w:val="-3"/>
        </w:rPr>
        <w:t> </w:t>
      </w:r>
      <w:r>
        <w:rPr/>
        <w:t>to</w:t>
      </w:r>
      <w:r>
        <w:rPr>
          <w:spacing w:val="-3"/>
        </w:rPr>
        <w:t> </w:t>
      </w:r>
      <w:r>
        <w:rPr/>
        <w:t>wait</w:t>
      </w:r>
      <w:r>
        <w:rPr>
          <w:spacing w:val="-2"/>
        </w:rPr>
        <w:t> </w:t>
      </w:r>
      <w:r>
        <w:rPr/>
        <w:t>for the security of settlement. It risks increasing the health needs of already extra-vulnerable older refugees, and so increasing health inequalities in communities.</w:t>
      </w:r>
    </w:p>
    <w:p>
      <w:pPr>
        <w:spacing w:line="276" w:lineRule="auto" w:before="159"/>
        <w:ind w:left="88" w:right="473" w:firstLine="0"/>
        <w:jc w:val="both"/>
        <w:rPr>
          <w:b/>
          <w:sz w:val="22"/>
        </w:rPr>
      </w:pPr>
      <w:r>
        <w:rPr>
          <w:b/>
          <w:sz w:val="22"/>
        </w:rPr>
        <w:t>The</w:t>
      </w:r>
      <w:r>
        <w:rPr>
          <w:b/>
          <w:spacing w:val="-3"/>
          <w:sz w:val="22"/>
        </w:rPr>
        <w:t> </w:t>
      </w:r>
      <w:r>
        <w:rPr>
          <w:b/>
          <w:sz w:val="22"/>
        </w:rPr>
        <w:t>proposed</w:t>
      </w:r>
      <w:r>
        <w:rPr>
          <w:b/>
          <w:spacing w:val="-6"/>
          <w:sz w:val="22"/>
        </w:rPr>
        <w:t> </w:t>
      </w:r>
      <w:r>
        <w:rPr>
          <w:b/>
          <w:sz w:val="22"/>
        </w:rPr>
        <w:t>change</w:t>
      </w:r>
      <w:r>
        <w:rPr>
          <w:b/>
          <w:spacing w:val="-3"/>
          <w:sz w:val="22"/>
        </w:rPr>
        <w:t> </w:t>
      </w:r>
      <w:r>
        <w:rPr>
          <w:b/>
          <w:sz w:val="22"/>
        </w:rPr>
        <w:t>would</w:t>
      </w:r>
      <w:r>
        <w:rPr>
          <w:b/>
          <w:spacing w:val="-3"/>
          <w:sz w:val="22"/>
        </w:rPr>
        <w:t> </w:t>
      </w:r>
      <w:r>
        <w:rPr>
          <w:b/>
          <w:sz w:val="22"/>
        </w:rPr>
        <w:t>not</w:t>
      </w:r>
      <w:r>
        <w:rPr>
          <w:b/>
          <w:spacing w:val="-5"/>
          <w:sz w:val="22"/>
        </w:rPr>
        <w:t> </w:t>
      </w:r>
      <w:r>
        <w:rPr>
          <w:b/>
          <w:sz w:val="22"/>
        </w:rPr>
        <w:t>meet</w:t>
      </w:r>
      <w:r>
        <w:rPr>
          <w:b/>
          <w:spacing w:val="-2"/>
          <w:sz w:val="22"/>
        </w:rPr>
        <w:t> </w:t>
      </w:r>
      <w:r>
        <w:rPr>
          <w:b/>
          <w:sz w:val="22"/>
        </w:rPr>
        <w:t>government</w:t>
      </w:r>
      <w:r>
        <w:rPr>
          <w:b/>
          <w:spacing w:val="-3"/>
          <w:sz w:val="22"/>
        </w:rPr>
        <w:t> </w:t>
      </w:r>
      <w:r>
        <w:rPr>
          <w:b/>
          <w:sz w:val="22"/>
        </w:rPr>
        <w:t>priorities</w:t>
      </w:r>
      <w:r>
        <w:rPr>
          <w:b/>
          <w:spacing w:val="-5"/>
          <w:sz w:val="22"/>
        </w:rPr>
        <w:t> </w:t>
      </w:r>
      <w:r>
        <w:rPr>
          <w:b/>
          <w:sz w:val="22"/>
        </w:rPr>
        <w:t>around</w:t>
      </w:r>
      <w:r>
        <w:rPr>
          <w:b/>
          <w:spacing w:val="-1"/>
          <w:sz w:val="22"/>
        </w:rPr>
        <w:t> </w:t>
      </w:r>
      <w:r>
        <w:rPr>
          <w:b/>
          <w:sz w:val="22"/>
        </w:rPr>
        <w:t>communities</w:t>
      </w:r>
      <w:r>
        <w:rPr>
          <w:b/>
          <w:spacing w:val="-3"/>
          <w:sz w:val="22"/>
        </w:rPr>
        <w:t> </w:t>
      </w:r>
      <w:r>
        <w:rPr>
          <w:b/>
          <w:sz w:val="22"/>
        </w:rPr>
        <w:t>and</w:t>
      </w:r>
      <w:r>
        <w:rPr>
          <w:b/>
          <w:spacing w:val="-5"/>
          <w:sz w:val="22"/>
        </w:rPr>
        <w:t> </w:t>
      </w:r>
      <w:r>
        <w:rPr>
          <w:b/>
          <w:sz w:val="22"/>
        </w:rPr>
        <w:t>integration:</w:t>
      </w:r>
      <w:r>
        <w:rPr>
          <w:b/>
          <w:spacing w:val="-2"/>
          <w:sz w:val="22"/>
        </w:rPr>
        <w:t> </w:t>
      </w:r>
      <w:r>
        <w:rPr>
          <w:b/>
          <w:sz w:val="22"/>
        </w:rPr>
        <w:t>it would</w:t>
      </w:r>
      <w:r>
        <w:rPr>
          <w:b/>
          <w:spacing w:val="-3"/>
          <w:sz w:val="22"/>
        </w:rPr>
        <w:t> </w:t>
      </w:r>
      <w:r>
        <w:rPr>
          <w:b/>
          <w:sz w:val="22"/>
        </w:rPr>
        <w:t>exacerbate</w:t>
      </w:r>
      <w:r>
        <w:rPr>
          <w:b/>
          <w:spacing w:val="-5"/>
          <w:sz w:val="22"/>
        </w:rPr>
        <w:t> </w:t>
      </w:r>
      <w:r>
        <w:rPr>
          <w:b/>
          <w:sz w:val="22"/>
        </w:rPr>
        <w:t>existing</w:t>
      </w:r>
      <w:r>
        <w:rPr>
          <w:b/>
          <w:spacing w:val="-6"/>
          <w:sz w:val="22"/>
        </w:rPr>
        <w:t> </w:t>
      </w:r>
      <w:r>
        <w:rPr>
          <w:b/>
          <w:sz w:val="22"/>
        </w:rPr>
        <w:t>health</w:t>
      </w:r>
      <w:r>
        <w:rPr>
          <w:b/>
          <w:spacing w:val="-3"/>
          <w:sz w:val="22"/>
        </w:rPr>
        <w:t> </w:t>
      </w:r>
      <w:r>
        <w:rPr>
          <w:b/>
          <w:sz w:val="22"/>
        </w:rPr>
        <w:t>vulnerabilities</w:t>
      </w:r>
      <w:r>
        <w:rPr>
          <w:b/>
          <w:spacing w:val="-5"/>
          <w:sz w:val="22"/>
        </w:rPr>
        <w:t> </w:t>
      </w:r>
      <w:r>
        <w:rPr>
          <w:b/>
          <w:sz w:val="22"/>
        </w:rPr>
        <w:t>for</w:t>
      </w:r>
      <w:r>
        <w:rPr>
          <w:b/>
          <w:spacing w:val="-10"/>
          <w:sz w:val="22"/>
        </w:rPr>
        <w:t> </w:t>
      </w:r>
      <w:r>
        <w:rPr>
          <w:b/>
          <w:sz w:val="22"/>
        </w:rPr>
        <w:t>refugees,</w:t>
      </w:r>
      <w:r>
        <w:rPr>
          <w:b/>
          <w:spacing w:val="-3"/>
          <w:sz w:val="22"/>
        </w:rPr>
        <w:t> </w:t>
      </w:r>
      <w:r>
        <w:rPr>
          <w:b/>
          <w:sz w:val="22"/>
        </w:rPr>
        <w:t>undermining</w:t>
      </w:r>
      <w:r>
        <w:rPr>
          <w:b/>
          <w:spacing w:val="-3"/>
          <w:sz w:val="22"/>
        </w:rPr>
        <w:t> </w:t>
      </w:r>
      <w:r>
        <w:rPr>
          <w:b/>
          <w:sz w:val="22"/>
        </w:rPr>
        <w:t>government</w:t>
      </w:r>
      <w:r>
        <w:rPr>
          <w:b/>
          <w:spacing w:val="-3"/>
          <w:sz w:val="22"/>
        </w:rPr>
        <w:t> </w:t>
      </w:r>
      <w:r>
        <w:rPr>
          <w:b/>
          <w:sz w:val="22"/>
        </w:rPr>
        <w:t>objectives</w:t>
      </w:r>
      <w:r>
        <w:rPr>
          <w:b/>
          <w:spacing w:val="-5"/>
          <w:sz w:val="22"/>
        </w:rPr>
        <w:t> </w:t>
      </w:r>
      <w:r>
        <w:rPr>
          <w:b/>
          <w:sz w:val="22"/>
        </w:rPr>
        <w:t>to tackle inequalities in communities. We recommend it is not implemented for these reasons.</w:t>
      </w:r>
    </w:p>
    <w:p>
      <w:pPr>
        <w:pStyle w:val="BodyText"/>
        <w:ind w:left="0"/>
        <w:rPr>
          <w:b/>
          <w:sz w:val="20"/>
        </w:rPr>
      </w:pPr>
    </w:p>
    <w:p>
      <w:pPr>
        <w:pStyle w:val="BodyText"/>
        <w:spacing w:before="158"/>
        <w:ind w:left="0"/>
        <w:rPr>
          <w:b/>
          <w:sz w:val="20"/>
        </w:rPr>
      </w:pPr>
      <w:r>
        <w:rPr>
          <w:b/>
          <w:sz w:val="20"/>
        </w:rPr>
        <mc:AlternateContent>
          <mc:Choice Requires="wps">
            <w:drawing>
              <wp:anchor distT="0" distB="0" distL="0" distR="0" allowOverlap="1" layoutInCell="1" locked="0" behindDoc="1" simplePos="0" relativeHeight="487588864">
                <wp:simplePos x="0" y="0"/>
                <wp:positionH relativeFrom="page">
                  <wp:posOffset>683259</wp:posOffset>
                </wp:positionH>
                <wp:positionV relativeFrom="paragraph">
                  <wp:posOffset>268470</wp:posOffset>
                </wp:positionV>
                <wp:extent cx="6176010" cy="763270"/>
                <wp:effectExtent l="0" t="0" r="0" b="0"/>
                <wp:wrapTopAndBottom/>
                <wp:docPr id="5" name="Textbox 5"/>
                <wp:cNvGraphicFramePr>
                  <a:graphicFrameLocks/>
                </wp:cNvGraphicFramePr>
                <a:graphic>
                  <a:graphicData uri="http://schemas.microsoft.com/office/word/2010/wordprocessingShape">
                    <wps:wsp>
                      <wps:cNvPr id="5" name="Textbox 5"/>
                      <wps:cNvSpPr txBox="1"/>
                      <wps:spPr>
                        <a:xfrm>
                          <a:off x="0" y="0"/>
                          <a:ext cx="6176010" cy="763270"/>
                        </a:xfrm>
                        <a:prstGeom prst="rect">
                          <a:avLst/>
                        </a:prstGeom>
                        <a:solidFill>
                          <a:srgbClr val="F6C5AC"/>
                        </a:solidFill>
                        <a:ln w="12700">
                          <a:solidFill>
                            <a:srgbClr val="042333"/>
                          </a:solidFill>
                          <a:prstDash val="solid"/>
                        </a:ln>
                      </wps:spPr>
                      <wps:txbx>
                        <w:txbxContent>
                          <w:p>
                            <w:pPr>
                              <w:pStyle w:val="BodyText"/>
                              <w:spacing w:line="360" w:lineRule="auto" w:before="80"/>
                              <w:ind w:left="714" w:right="186" w:hanging="360"/>
                              <w:rPr>
                                <w:color w:val="000000"/>
                              </w:rPr>
                            </w:pPr>
                            <w:r>
                              <w:rPr>
                                <w:b/>
                                <w:color w:val="000000"/>
                              </w:rPr>
                              <w:t>3.</w:t>
                            </w:r>
                            <w:r>
                              <w:rPr>
                                <w:b/>
                                <w:color w:val="000000"/>
                                <w:spacing w:val="80"/>
                                <w:w w:val="150"/>
                              </w:rPr>
                              <w:t> </w:t>
                            </w:r>
                            <w:r>
                              <w:rPr>
                                <w:b/>
                                <w:color w:val="000000"/>
                              </w:rPr>
                              <w:t>Proposed</w:t>
                            </w:r>
                            <w:r>
                              <w:rPr>
                                <w:b/>
                                <w:color w:val="000000"/>
                                <w:spacing w:val="-2"/>
                              </w:rPr>
                              <w:t> </w:t>
                            </w:r>
                            <w:r>
                              <w:rPr>
                                <w:b/>
                                <w:color w:val="000000"/>
                              </w:rPr>
                              <w:t>change:</w:t>
                            </w:r>
                            <w:r>
                              <w:rPr>
                                <w:b/>
                                <w:color w:val="000000"/>
                                <w:spacing w:val="-3"/>
                              </w:rPr>
                              <w:t> </w:t>
                            </w:r>
                            <w:r>
                              <w:rPr>
                                <w:color w:val="000000"/>
                              </w:rPr>
                              <w:t>Extensions</w:t>
                            </w:r>
                            <w:r>
                              <w:rPr>
                                <w:color w:val="000000"/>
                                <w:spacing w:val="-2"/>
                              </w:rPr>
                              <w:t> </w:t>
                            </w:r>
                            <w:r>
                              <w:rPr>
                                <w:color w:val="000000"/>
                              </w:rPr>
                              <w:t>of</w:t>
                            </w:r>
                            <w:r>
                              <w:rPr>
                                <w:color w:val="000000"/>
                                <w:spacing w:val="-4"/>
                              </w:rPr>
                              <w:t> </w:t>
                            </w:r>
                            <w:r>
                              <w:rPr>
                                <w:color w:val="000000"/>
                              </w:rPr>
                              <w:t>5-20</w:t>
                            </w:r>
                            <w:r>
                              <w:rPr>
                                <w:color w:val="000000"/>
                                <w:spacing w:val="-5"/>
                              </w:rPr>
                              <w:t> </w:t>
                            </w:r>
                            <w:r>
                              <w:rPr>
                                <w:color w:val="000000"/>
                              </w:rPr>
                              <w:t>years</w:t>
                            </w:r>
                            <w:r>
                              <w:rPr>
                                <w:color w:val="000000"/>
                                <w:spacing w:val="-4"/>
                              </w:rPr>
                              <w:t> </w:t>
                            </w:r>
                            <w:r>
                              <w:rPr>
                                <w:color w:val="000000"/>
                              </w:rPr>
                              <w:t>in</w:t>
                            </w:r>
                            <w:r>
                              <w:rPr>
                                <w:color w:val="000000"/>
                                <w:spacing w:val="-2"/>
                              </w:rPr>
                              <w:t> </w:t>
                            </w:r>
                            <w:r>
                              <w:rPr>
                                <w:color w:val="000000"/>
                              </w:rPr>
                              <w:t>the</w:t>
                            </w:r>
                            <w:r>
                              <w:rPr>
                                <w:color w:val="000000"/>
                                <w:spacing w:val="-4"/>
                              </w:rPr>
                              <w:t> </w:t>
                            </w:r>
                            <w:r>
                              <w:rPr>
                                <w:color w:val="000000"/>
                              </w:rPr>
                              <w:t>time</w:t>
                            </w:r>
                            <w:r>
                              <w:rPr>
                                <w:color w:val="000000"/>
                                <w:spacing w:val="-2"/>
                              </w:rPr>
                              <w:t> </w:t>
                            </w:r>
                            <w:r>
                              <w:rPr>
                                <w:color w:val="000000"/>
                              </w:rPr>
                              <w:t>to</w:t>
                            </w:r>
                            <w:r>
                              <w:rPr>
                                <w:color w:val="000000"/>
                                <w:spacing w:val="-2"/>
                              </w:rPr>
                              <w:t> </w:t>
                            </w:r>
                            <w:r>
                              <w:rPr>
                                <w:color w:val="000000"/>
                              </w:rPr>
                              <w:t>settlement,</w:t>
                            </w:r>
                            <w:r>
                              <w:rPr>
                                <w:color w:val="000000"/>
                                <w:spacing w:val="-5"/>
                              </w:rPr>
                              <w:t> </w:t>
                            </w:r>
                            <w:r>
                              <w:rPr>
                                <w:color w:val="000000"/>
                              </w:rPr>
                              <w:t>as</w:t>
                            </w:r>
                            <w:r>
                              <w:rPr>
                                <w:color w:val="000000"/>
                                <w:spacing w:val="-2"/>
                              </w:rPr>
                              <w:t> </w:t>
                            </w:r>
                            <w:r>
                              <w:rPr>
                                <w:color w:val="000000"/>
                              </w:rPr>
                              <w:t>penalties</w:t>
                            </w:r>
                            <w:r>
                              <w:rPr>
                                <w:color w:val="000000"/>
                                <w:spacing w:val="-3"/>
                              </w:rPr>
                              <w:t> </w:t>
                            </w:r>
                            <w:r>
                              <w:rPr>
                                <w:color w:val="000000"/>
                              </w:rPr>
                              <w:t>for</w:t>
                            </w:r>
                            <w:r>
                              <w:rPr>
                                <w:color w:val="000000"/>
                                <w:spacing w:val="-4"/>
                              </w:rPr>
                              <w:t> </w:t>
                            </w:r>
                            <w:r>
                              <w:rPr>
                                <w:color w:val="000000"/>
                              </w:rPr>
                              <w:t>claiming public funds for more than 12 months during the route to settlement</w:t>
                            </w:r>
                          </w:p>
                          <w:p>
                            <w:pPr>
                              <w:spacing w:line="252" w:lineRule="exact" w:before="0"/>
                              <w:ind w:left="714" w:right="0" w:firstLine="0"/>
                              <w:jc w:val="left"/>
                              <w:rPr>
                                <w:color w:val="000000"/>
                                <w:sz w:val="22"/>
                              </w:rPr>
                            </w:pPr>
                            <w:r>
                              <w:rPr>
                                <w:b/>
                                <w:color w:val="000000"/>
                                <w:sz w:val="22"/>
                              </w:rPr>
                              <w:t>Relevant</w:t>
                            </w:r>
                            <w:r>
                              <w:rPr>
                                <w:b/>
                                <w:color w:val="000000"/>
                                <w:spacing w:val="-4"/>
                                <w:sz w:val="22"/>
                              </w:rPr>
                              <w:t> </w:t>
                            </w:r>
                            <w:r>
                              <w:rPr>
                                <w:b/>
                                <w:color w:val="000000"/>
                                <w:sz w:val="22"/>
                              </w:rPr>
                              <w:t>area</w:t>
                            </w:r>
                            <w:r>
                              <w:rPr>
                                <w:b/>
                                <w:color w:val="000000"/>
                                <w:spacing w:val="-5"/>
                                <w:sz w:val="22"/>
                              </w:rPr>
                              <w:t> </w:t>
                            </w:r>
                            <w:r>
                              <w:rPr>
                                <w:b/>
                                <w:color w:val="000000"/>
                                <w:sz w:val="22"/>
                              </w:rPr>
                              <w:t>of</w:t>
                            </w:r>
                            <w:r>
                              <w:rPr>
                                <w:b/>
                                <w:color w:val="000000"/>
                                <w:spacing w:val="-5"/>
                                <w:sz w:val="22"/>
                              </w:rPr>
                              <w:t> </w:t>
                            </w:r>
                            <w:r>
                              <w:rPr>
                                <w:b/>
                                <w:color w:val="000000"/>
                                <w:sz w:val="22"/>
                              </w:rPr>
                              <w:t>impact:</w:t>
                            </w:r>
                            <w:r>
                              <w:rPr>
                                <w:b/>
                                <w:color w:val="000000"/>
                                <w:spacing w:val="-3"/>
                                <w:sz w:val="22"/>
                              </w:rPr>
                              <w:t> </w:t>
                            </w:r>
                            <w:r>
                              <w:rPr>
                                <w:color w:val="000000"/>
                                <w:sz w:val="22"/>
                              </w:rPr>
                              <w:t>Access</w:t>
                            </w:r>
                            <w:r>
                              <w:rPr>
                                <w:color w:val="000000"/>
                                <w:spacing w:val="-5"/>
                                <w:sz w:val="22"/>
                              </w:rPr>
                              <w:t> </w:t>
                            </w:r>
                            <w:r>
                              <w:rPr>
                                <w:color w:val="000000"/>
                                <w:sz w:val="22"/>
                              </w:rPr>
                              <w:t>to</w:t>
                            </w:r>
                            <w:r>
                              <w:rPr>
                                <w:color w:val="000000"/>
                                <w:spacing w:val="-6"/>
                                <w:sz w:val="22"/>
                              </w:rPr>
                              <w:t> </w:t>
                            </w:r>
                            <w:r>
                              <w:rPr>
                                <w:color w:val="000000"/>
                                <w:sz w:val="22"/>
                              </w:rPr>
                              <w:t>social</w:t>
                            </w:r>
                            <w:r>
                              <w:rPr>
                                <w:color w:val="000000"/>
                                <w:spacing w:val="-4"/>
                                <w:sz w:val="22"/>
                              </w:rPr>
                              <w:t> </w:t>
                            </w:r>
                            <w:r>
                              <w:rPr>
                                <w:color w:val="000000"/>
                                <w:sz w:val="22"/>
                              </w:rPr>
                              <w:t>security</w:t>
                            </w:r>
                            <w:r>
                              <w:rPr>
                                <w:color w:val="000000"/>
                                <w:spacing w:val="-6"/>
                                <w:sz w:val="22"/>
                              </w:rPr>
                              <w:t> </w:t>
                            </w:r>
                            <w:r>
                              <w:rPr>
                                <w:color w:val="000000"/>
                                <w:sz w:val="22"/>
                              </w:rPr>
                              <w:t>and</w:t>
                            </w:r>
                            <w:r>
                              <w:rPr>
                                <w:color w:val="000000"/>
                                <w:spacing w:val="-3"/>
                                <w:sz w:val="22"/>
                              </w:rPr>
                              <w:t> </w:t>
                            </w:r>
                            <w:r>
                              <w:rPr>
                                <w:color w:val="000000"/>
                                <w:spacing w:val="-2"/>
                                <w:sz w:val="22"/>
                              </w:rPr>
                              <w:t>welfare</w:t>
                            </w:r>
                          </w:p>
                        </w:txbxContent>
                      </wps:txbx>
                      <wps:bodyPr wrap="square" lIns="0" tIns="0" rIns="0" bIns="0" rtlCol="0">
                        <a:noAutofit/>
                      </wps:bodyPr>
                    </wps:wsp>
                  </a:graphicData>
                </a:graphic>
              </wp:anchor>
            </w:drawing>
          </mc:Choice>
          <mc:Fallback>
            <w:pict>
              <v:shape style="position:absolute;margin-left:53.799999pt;margin-top:21.13942pt;width:486.3pt;height:60.1pt;mso-position-horizontal-relative:page;mso-position-vertical-relative:paragraph;z-index:-15727616;mso-wrap-distance-left:0;mso-wrap-distance-right:0" type="#_x0000_t202" id="docshape4" filled="true" fillcolor="#f6c5ac" stroked="true" strokeweight="1pt" strokecolor="#042333">
                <v:textbox inset="0,0,0,0">
                  <w:txbxContent>
                    <w:p>
                      <w:pPr>
                        <w:pStyle w:val="BodyText"/>
                        <w:spacing w:line="360" w:lineRule="auto" w:before="80"/>
                        <w:ind w:left="714" w:right="186" w:hanging="360"/>
                        <w:rPr>
                          <w:color w:val="000000"/>
                        </w:rPr>
                      </w:pPr>
                      <w:r>
                        <w:rPr>
                          <w:b/>
                          <w:color w:val="000000"/>
                        </w:rPr>
                        <w:t>3.</w:t>
                      </w:r>
                      <w:r>
                        <w:rPr>
                          <w:b/>
                          <w:color w:val="000000"/>
                          <w:spacing w:val="80"/>
                          <w:w w:val="150"/>
                        </w:rPr>
                        <w:t> </w:t>
                      </w:r>
                      <w:r>
                        <w:rPr>
                          <w:b/>
                          <w:color w:val="000000"/>
                        </w:rPr>
                        <w:t>Proposed</w:t>
                      </w:r>
                      <w:r>
                        <w:rPr>
                          <w:b/>
                          <w:color w:val="000000"/>
                          <w:spacing w:val="-2"/>
                        </w:rPr>
                        <w:t> </w:t>
                      </w:r>
                      <w:r>
                        <w:rPr>
                          <w:b/>
                          <w:color w:val="000000"/>
                        </w:rPr>
                        <w:t>change:</w:t>
                      </w:r>
                      <w:r>
                        <w:rPr>
                          <w:b/>
                          <w:color w:val="000000"/>
                          <w:spacing w:val="-3"/>
                        </w:rPr>
                        <w:t> </w:t>
                      </w:r>
                      <w:r>
                        <w:rPr>
                          <w:color w:val="000000"/>
                        </w:rPr>
                        <w:t>Extensions</w:t>
                      </w:r>
                      <w:r>
                        <w:rPr>
                          <w:color w:val="000000"/>
                          <w:spacing w:val="-2"/>
                        </w:rPr>
                        <w:t> </w:t>
                      </w:r>
                      <w:r>
                        <w:rPr>
                          <w:color w:val="000000"/>
                        </w:rPr>
                        <w:t>of</w:t>
                      </w:r>
                      <w:r>
                        <w:rPr>
                          <w:color w:val="000000"/>
                          <w:spacing w:val="-4"/>
                        </w:rPr>
                        <w:t> </w:t>
                      </w:r>
                      <w:r>
                        <w:rPr>
                          <w:color w:val="000000"/>
                        </w:rPr>
                        <w:t>5-20</w:t>
                      </w:r>
                      <w:r>
                        <w:rPr>
                          <w:color w:val="000000"/>
                          <w:spacing w:val="-5"/>
                        </w:rPr>
                        <w:t> </w:t>
                      </w:r>
                      <w:r>
                        <w:rPr>
                          <w:color w:val="000000"/>
                        </w:rPr>
                        <w:t>years</w:t>
                      </w:r>
                      <w:r>
                        <w:rPr>
                          <w:color w:val="000000"/>
                          <w:spacing w:val="-4"/>
                        </w:rPr>
                        <w:t> </w:t>
                      </w:r>
                      <w:r>
                        <w:rPr>
                          <w:color w:val="000000"/>
                        </w:rPr>
                        <w:t>in</w:t>
                      </w:r>
                      <w:r>
                        <w:rPr>
                          <w:color w:val="000000"/>
                          <w:spacing w:val="-2"/>
                        </w:rPr>
                        <w:t> </w:t>
                      </w:r>
                      <w:r>
                        <w:rPr>
                          <w:color w:val="000000"/>
                        </w:rPr>
                        <w:t>the</w:t>
                      </w:r>
                      <w:r>
                        <w:rPr>
                          <w:color w:val="000000"/>
                          <w:spacing w:val="-4"/>
                        </w:rPr>
                        <w:t> </w:t>
                      </w:r>
                      <w:r>
                        <w:rPr>
                          <w:color w:val="000000"/>
                        </w:rPr>
                        <w:t>time</w:t>
                      </w:r>
                      <w:r>
                        <w:rPr>
                          <w:color w:val="000000"/>
                          <w:spacing w:val="-2"/>
                        </w:rPr>
                        <w:t> </w:t>
                      </w:r>
                      <w:r>
                        <w:rPr>
                          <w:color w:val="000000"/>
                        </w:rPr>
                        <w:t>to</w:t>
                      </w:r>
                      <w:r>
                        <w:rPr>
                          <w:color w:val="000000"/>
                          <w:spacing w:val="-2"/>
                        </w:rPr>
                        <w:t> </w:t>
                      </w:r>
                      <w:r>
                        <w:rPr>
                          <w:color w:val="000000"/>
                        </w:rPr>
                        <w:t>settlement,</w:t>
                      </w:r>
                      <w:r>
                        <w:rPr>
                          <w:color w:val="000000"/>
                          <w:spacing w:val="-5"/>
                        </w:rPr>
                        <w:t> </w:t>
                      </w:r>
                      <w:r>
                        <w:rPr>
                          <w:color w:val="000000"/>
                        </w:rPr>
                        <w:t>as</w:t>
                      </w:r>
                      <w:r>
                        <w:rPr>
                          <w:color w:val="000000"/>
                          <w:spacing w:val="-2"/>
                        </w:rPr>
                        <w:t> </w:t>
                      </w:r>
                      <w:r>
                        <w:rPr>
                          <w:color w:val="000000"/>
                        </w:rPr>
                        <w:t>penalties</w:t>
                      </w:r>
                      <w:r>
                        <w:rPr>
                          <w:color w:val="000000"/>
                          <w:spacing w:val="-3"/>
                        </w:rPr>
                        <w:t> </w:t>
                      </w:r>
                      <w:r>
                        <w:rPr>
                          <w:color w:val="000000"/>
                        </w:rPr>
                        <w:t>for</w:t>
                      </w:r>
                      <w:r>
                        <w:rPr>
                          <w:color w:val="000000"/>
                          <w:spacing w:val="-4"/>
                        </w:rPr>
                        <w:t> </w:t>
                      </w:r>
                      <w:r>
                        <w:rPr>
                          <w:color w:val="000000"/>
                        </w:rPr>
                        <w:t>claiming public funds for more than 12 months during the route to settlement</w:t>
                      </w:r>
                    </w:p>
                    <w:p>
                      <w:pPr>
                        <w:spacing w:line="252" w:lineRule="exact" w:before="0"/>
                        <w:ind w:left="714" w:right="0" w:firstLine="0"/>
                        <w:jc w:val="left"/>
                        <w:rPr>
                          <w:color w:val="000000"/>
                          <w:sz w:val="22"/>
                        </w:rPr>
                      </w:pPr>
                      <w:r>
                        <w:rPr>
                          <w:b/>
                          <w:color w:val="000000"/>
                          <w:sz w:val="22"/>
                        </w:rPr>
                        <w:t>Relevant</w:t>
                      </w:r>
                      <w:r>
                        <w:rPr>
                          <w:b/>
                          <w:color w:val="000000"/>
                          <w:spacing w:val="-4"/>
                          <w:sz w:val="22"/>
                        </w:rPr>
                        <w:t> </w:t>
                      </w:r>
                      <w:r>
                        <w:rPr>
                          <w:b/>
                          <w:color w:val="000000"/>
                          <w:sz w:val="22"/>
                        </w:rPr>
                        <w:t>area</w:t>
                      </w:r>
                      <w:r>
                        <w:rPr>
                          <w:b/>
                          <w:color w:val="000000"/>
                          <w:spacing w:val="-5"/>
                          <w:sz w:val="22"/>
                        </w:rPr>
                        <w:t> </w:t>
                      </w:r>
                      <w:r>
                        <w:rPr>
                          <w:b/>
                          <w:color w:val="000000"/>
                          <w:sz w:val="22"/>
                        </w:rPr>
                        <w:t>of</w:t>
                      </w:r>
                      <w:r>
                        <w:rPr>
                          <w:b/>
                          <w:color w:val="000000"/>
                          <w:spacing w:val="-5"/>
                          <w:sz w:val="22"/>
                        </w:rPr>
                        <w:t> </w:t>
                      </w:r>
                      <w:r>
                        <w:rPr>
                          <w:b/>
                          <w:color w:val="000000"/>
                          <w:sz w:val="22"/>
                        </w:rPr>
                        <w:t>impact:</w:t>
                      </w:r>
                      <w:r>
                        <w:rPr>
                          <w:b/>
                          <w:color w:val="000000"/>
                          <w:spacing w:val="-3"/>
                          <w:sz w:val="22"/>
                        </w:rPr>
                        <w:t> </w:t>
                      </w:r>
                      <w:r>
                        <w:rPr>
                          <w:color w:val="000000"/>
                          <w:sz w:val="22"/>
                        </w:rPr>
                        <w:t>Access</w:t>
                      </w:r>
                      <w:r>
                        <w:rPr>
                          <w:color w:val="000000"/>
                          <w:spacing w:val="-5"/>
                          <w:sz w:val="22"/>
                        </w:rPr>
                        <w:t> </w:t>
                      </w:r>
                      <w:r>
                        <w:rPr>
                          <w:color w:val="000000"/>
                          <w:sz w:val="22"/>
                        </w:rPr>
                        <w:t>to</w:t>
                      </w:r>
                      <w:r>
                        <w:rPr>
                          <w:color w:val="000000"/>
                          <w:spacing w:val="-6"/>
                          <w:sz w:val="22"/>
                        </w:rPr>
                        <w:t> </w:t>
                      </w:r>
                      <w:r>
                        <w:rPr>
                          <w:color w:val="000000"/>
                          <w:sz w:val="22"/>
                        </w:rPr>
                        <w:t>social</w:t>
                      </w:r>
                      <w:r>
                        <w:rPr>
                          <w:color w:val="000000"/>
                          <w:spacing w:val="-4"/>
                          <w:sz w:val="22"/>
                        </w:rPr>
                        <w:t> </w:t>
                      </w:r>
                      <w:r>
                        <w:rPr>
                          <w:color w:val="000000"/>
                          <w:sz w:val="22"/>
                        </w:rPr>
                        <w:t>security</w:t>
                      </w:r>
                      <w:r>
                        <w:rPr>
                          <w:color w:val="000000"/>
                          <w:spacing w:val="-6"/>
                          <w:sz w:val="22"/>
                        </w:rPr>
                        <w:t> </w:t>
                      </w:r>
                      <w:r>
                        <w:rPr>
                          <w:color w:val="000000"/>
                          <w:sz w:val="22"/>
                        </w:rPr>
                        <w:t>and</w:t>
                      </w:r>
                      <w:r>
                        <w:rPr>
                          <w:color w:val="000000"/>
                          <w:spacing w:val="-3"/>
                          <w:sz w:val="22"/>
                        </w:rPr>
                        <w:t> </w:t>
                      </w:r>
                      <w:r>
                        <w:rPr>
                          <w:color w:val="000000"/>
                          <w:spacing w:val="-2"/>
                          <w:sz w:val="22"/>
                        </w:rPr>
                        <w:t>welfare</w:t>
                      </w:r>
                    </w:p>
                  </w:txbxContent>
                </v:textbox>
                <v:fill type="solid"/>
                <v:stroke dashstyle="solid"/>
                <w10:wrap type="topAndBottom"/>
              </v:shape>
            </w:pict>
          </mc:Fallback>
        </mc:AlternateContent>
      </w:r>
    </w:p>
    <w:p>
      <w:pPr>
        <w:pStyle w:val="BodyText"/>
        <w:spacing w:before="15"/>
        <w:ind w:left="0"/>
        <w:rPr>
          <w:b/>
        </w:rPr>
      </w:pPr>
    </w:p>
    <w:p>
      <w:pPr>
        <w:spacing w:line="276" w:lineRule="auto" w:before="0"/>
        <w:ind w:left="88" w:right="152" w:firstLine="0"/>
        <w:jc w:val="left"/>
        <w:rPr>
          <w:sz w:val="22"/>
        </w:rPr>
      </w:pPr>
      <w:r>
        <w:rPr>
          <w:sz w:val="22"/>
        </w:rPr>
        <w:t>Our research indicates that penalising</w:t>
      </w:r>
      <w:r>
        <w:rPr>
          <w:spacing w:val="-1"/>
          <w:sz w:val="22"/>
        </w:rPr>
        <w:t> </w:t>
      </w:r>
      <w:r>
        <w:rPr>
          <w:sz w:val="22"/>
        </w:rPr>
        <w:t>refugees for claiming public funds for more than 12 months would create</w:t>
      </w:r>
      <w:r>
        <w:rPr>
          <w:spacing w:val="-7"/>
          <w:sz w:val="22"/>
        </w:rPr>
        <w:t> </w:t>
      </w:r>
      <w:r>
        <w:rPr>
          <w:sz w:val="22"/>
        </w:rPr>
        <w:t>a</w:t>
      </w:r>
      <w:r>
        <w:rPr>
          <w:spacing w:val="-3"/>
          <w:sz w:val="22"/>
        </w:rPr>
        <w:t> </w:t>
      </w:r>
      <w:r>
        <w:rPr>
          <w:b/>
          <w:sz w:val="22"/>
        </w:rPr>
        <w:t>‘care</w:t>
      </w:r>
      <w:r>
        <w:rPr>
          <w:b/>
          <w:spacing w:val="-3"/>
          <w:sz w:val="22"/>
        </w:rPr>
        <w:t> </w:t>
      </w:r>
      <w:r>
        <w:rPr>
          <w:b/>
          <w:sz w:val="22"/>
        </w:rPr>
        <w:t>penalty’</w:t>
      </w:r>
      <w:r>
        <w:rPr>
          <w:sz w:val="22"/>
        </w:rPr>
        <w:t>.</w:t>
      </w:r>
      <w:r>
        <w:rPr>
          <w:spacing w:val="-6"/>
          <w:sz w:val="22"/>
        </w:rPr>
        <w:t> </w:t>
      </w:r>
      <w:r>
        <w:rPr>
          <w:sz w:val="22"/>
        </w:rPr>
        <w:t>It</w:t>
      </w:r>
      <w:r>
        <w:rPr>
          <w:spacing w:val="-5"/>
          <w:sz w:val="22"/>
        </w:rPr>
        <w:t> </w:t>
      </w:r>
      <w:r>
        <w:rPr>
          <w:sz w:val="22"/>
        </w:rPr>
        <w:t>would</w:t>
      </w:r>
      <w:r>
        <w:rPr>
          <w:spacing w:val="-2"/>
          <w:sz w:val="22"/>
        </w:rPr>
        <w:t> </w:t>
      </w:r>
      <w:r>
        <w:rPr>
          <w:b/>
          <w:sz w:val="22"/>
        </w:rPr>
        <w:t>hinder</w:t>
      </w:r>
      <w:r>
        <w:rPr>
          <w:b/>
          <w:spacing w:val="-7"/>
          <w:sz w:val="22"/>
        </w:rPr>
        <w:t> </w:t>
      </w:r>
      <w:r>
        <w:rPr>
          <w:b/>
          <w:sz w:val="22"/>
        </w:rPr>
        <w:t>refugees’</w:t>
      </w:r>
      <w:r>
        <w:rPr>
          <w:b/>
          <w:spacing w:val="-16"/>
          <w:sz w:val="22"/>
        </w:rPr>
        <w:t> </w:t>
      </w:r>
      <w:r>
        <w:rPr>
          <w:b/>
          <w:sz w:val="22"/>
        </w:rPr>
        <w:t>access</w:t>
      </w:r>
      <w:r>
        <w:rPr>
          <w:b/>
          <w:spacing w:val="-5"/>
          <w:sz w:val="22"/>
        </w:rPr>
        <w:t> </w:t>
      </w:r>
      <w:r>
        <w:rPr>
          <w:b/>
          <w:sz w:val="22"/>
        </w:rPr>
        <w:t>to</w:t>
      </w:r>
      <w:r>
        <w:rPr>
          <w:b/>
          <w:spacing w:val="-3"/>
          <w:sz w:val="22"/>
        </w:rPr>
        <w:t> </w:t>
      </w:r>
      <w:r>
        <w:rPr>
          <w:b/>
          <w:sz w:val="22"/>
        </w:rPr>
        <w:t>social</w:t>
      </w:r>
      <w:r>
        <w:rPr>
          <w:b/>
          <w:spacing w:val="-2"/>
          <w:sz w:val="22"/>
        </w:rPr>
        <w:t> </w:t>
      </w:r>
      <w:r>
        <w:rPr>
          <w:b/>
          <w:sz w:val="22"/>
        </w:rPr>
        <w:t>security</w:t>
      </w:r>
      <w:r>
        <w:rPr>
          <w:b/>
          <w:spacing w:val="-3"/>
          <w:sz w:val="22"/>
        </w:rPr>
        <w:t> </w:t>
      </w:r>
      <w:r>
        <w:rPr>
          <w:b/>
          <w:sz w:val="22"/>
        </w:rPr>
        <w:t>and</w:t>
      </w:r>
      <w:r>
        <w:rPr>
          <w:b/>
          <w:spacing w:val="-6"/>
          <w:sz w:val="22"/>
        </w:rPr>
        <w:t> </w:t>
      </w:r>
      <w:r>
        <w:rPr>
          <w:b/>
          <w:sz w:val="22"/>
        </w:rPr>
        <w:t>welfare support</w:t>
      </w:r>
      <w:r>
        <w:rPr>
          <w:sz w:val="22"/>
        </w:rPr>
        <w:t>,</w:t>
      </w:r>
      <w:r>
        <w:rPr>
          <w:spacing w:val="-3"/>
          <w:sz w:val="22"/>
        </w:rPr>
        <w:t> </w:t>
      </w:r>
      <w:r>
        <w:rPr>
          <w:sz w:val="22"/>
        </w:rPr>
        <w:t>which</w:t>
      </w:r>
    </w:p>
    <w:p>
      <w:pPr>
        <w:pStyle w:val="BodyText"/>
        <w:spacing w:line="276" w:lineRule="auto"/>
        <w:ind w:right="152"/>
      </w:pPr>
      <w:r>
        <w:rPr/>
        <w:t>unpaid carers need to be able to care for kin. Often, refugees - especially women - are caring for kin such as grandchildren and ageing</w:t>
      </w:r>
      <w:r>
        <w:rPr>
          <w:spacing w:val="-2"/>
        </w:rPr>
        <w:t> </w:t>
      </w:r>
      <w:r>
        <w:rPr/>
        <w:t>parents.</w:t>
      </w:r>
      <w:r>
        <w:rPr>
          <w:spacing w:val="-3"/>
        </w:rPr>
        <w:t> </w:t>
      </w:r>
      <w:r>
        <w:rPr/>
        <w:t>Those who do this</w:t>
      </w:r>
      <w:r>
        <w:rPr>
          <w:spacing w:val="-1"/>
        </w:rPr>
        <w:t> </w:t>
      </w:r>
      <w:r>
        <w:rPr/>
        <w:t>care are</w:t>
      </w:r>
      <w:r>
        <w:rPr>
          <w:spacing w:val="-1"/>
        </w:rPr>
        <w:t> </w:t>
      </w:r>
      <w:r>
        <w:rPr/>
        <w:t>taking pressure off statutory state services such as</w:t>
      </w:r>
      <w:r>
        <w:rPr>
          <w:spacing w:val="-2"/>
        </w:rPr>
        <w:t> </w:t>
      </w:r>
      <w:r>
        <w:rPr/>
        <w:t>the</w:t>
      </w:r>
      <w:r>
        <w:rPr>
          <w:spacing w:val="-1"/>
        </w:rPr>
        <w:t> </w:t>
      </w:r>
      <w:r>
        <w:rPr/>
        <w:t>NHS</w:t>
      </w:r>
      <w:r>
        <w:rPr>
          <w:spacing w:val="-2"/>
        </w:rPr>
        <w:t> </w:t>
      </w:r>
      <w:r>
        <w:rPr/>
        <w:t>and</w:t>
      </w:r>
      <w:r>
        <w:rPr>
          <w:spacing w:val="-4"/>
        </w:rPr>
        <w:t> </w:t>
      </w:r>
      <w:r>
        <w:rPr/>
        <w:t>social</w:t>
      </w:r>
      <w:r>
        <w:rPr>
          <w:spacing w:val="-3"/>
        </w:rPr>
        <w:t> </w:t>
      </w:r>
      <w:r>
        <w:rPr/>
        <w:t>care</w:t>
      </w:r>
      <w:r>
        <w:rPr>
          <w:spacing w:val="-3"/>
        </w:rPr>
        <w:t> </w:t>
      </w:r>
      <w:r>
        <w:rPr/>
        <w:t>but</w:t>
      </w:r>
      <w:r>
        <w:rPr>
          <w:spacing w:val="-1"/>
        </w:rPr>
        <w:t> </w:t>
      </w:r>
      <w:r>
        <w:rPr/>
        <w:t>are</w:t>
      </w:r>
      <w:r>
        <w:rPr>
          <w:spacing w:val="-2"/>
        </w:rPr>
        <w:t> </w:t>
      </w:r>
      <w:r>
        <w:rPr/>
        <w:t>unable</w:t>
      </w:r>
      <w:r>
        <w:rPr>
          <w:spacing w:val="-2"/>
        </w:rPr>
        <w:t> </w:t>
      </w:r>
      <w:r>
        <w:rPr/>
        <w:t>to</w:t>
      </w:r>
      <w:r>
        <w:rPr>
          <w:spacing w:val="-2"/>
        </w:rPr>
        <w:t> </w:t>
      </w:r>
      <w:r>
        <w:rPr/>
        <w:t>do</w:t>
      </w:r>
      <w:r>
        <w:rPr>
          <w:spacing w:val="-2"/>
        </w:rPr>
        <w:t> </w:t>
      </w:r>
      <w:r>
        <w:rPr/>
        <w:t>paid</w:t>
      </w:r>
      <w:r>
        <w:rPr>
          <w:spacing w:val="-2"/>
        </w:rPr>
        <w:t> </w:t>
      </w:r>
      <w:r>
        <w:rPr/>
        <w:t>work</w:t>
      </w:r>
      <w:r>
        <w:rPr>
          <w:spacing w:val="-2"/>
        </w:rPr>
        <w:t> </w:t>
      </w:r>
      <w:r>
        <w:rPr/>
        <w:t>at</w:t>
      </w:r>
      <w:r>
        <w:rPr>
          <w:spacing w:val="-1"/>
        </w:rPr>
        <w:t> </w:t>
      </w:r>
      <w:r>
        <w:rPr/>
        <w:t>the</w:t>
      </w:r>
      <w:r>
        <w:rPr>
          <w:spacing w:val="-2"/>
        </w:rPr>
        <w:t> </w:t>
      </w:r>
      <w:r>
        <w:rPr/>
        <w:t>same</w:t>
      </w:r>
      <w:r>
        <w:rPr>
          <w:spacing w:val="-2"/>
        </w:rPr>
        <w:t> </w:t>
      </w:r>
      <w:r>
        <w:rPr/>
        <w:t>time</w:t>
      </w:r>
      <w:r>
        <w:rPr>
          <w:spacing w:val="-2"/>
        </w:rPr>
        <w:t> </w:t>
      </w:r>
      <w:r>
        <w:rPr/>
        <w:t>and</w:t>
      </w:r>
      <w:r>
        <w:rPr>
          <w:spacing w:val="-4"/>
        </w:rPr>
        <w:t> </w:t>
      </w:r>
      <w:r>
        <w:rPr/>
        <w:t>are</w:t>
      </w:r>
      <w:r>
        <w:rPr>
          <w:spacing w:val="-2"/>
        </w:rPr>
        <w:t> </w:t>
      </w:r>
      <w:r>
        <w:rPr/>
        <w:t>more</w:t>
      </w:r>
      <w:r>
        <w:rPr>
          <w:spacing w:val="-3"/>
        </w:rPr>
        <w:t> </w:t>
      </w:r>
      <w:r>
        <w:rPr/>
        <w:t>likely</w:t>
      </w:r>
      <w:r>
        <w:rPr>
          <w:spacing w:val="-4"/>
        </w:rPr>
        <w:t> </w:t>
      </w:r>
      <w:r>
        <w:rPr/>
        <w:t>to</w:t>
      </w:r>
      <w:r>
        <w:rPr>
          <w:spacing w:val="-2"/>
        </w:rPr>
        <w:t> </w:t>
      </w:r>
      <w:r>
        <w:rPr/>
        <w:t>need</w:t>
      </w:r>
      <w:r>
        <w:rPr>
          <w:spacing w:val="-2"/>
        </w:rPr>
        <w:t> </w:t>
      </w:r>
      <w:r>
        <w:rPr/>
        <w:t>public funds such as Universal Credit. To take an example from our research:</w:t>
      </w:r>
    </w:p>
    <w:p>
      <w:pPr>
        <w:spacing w:before="160"/>
        <w:ind w:left="808" w:right="0" w:firstLine="0"/>
        <w:jc w:val="left"/>
        <w:rPr>
          <w:i/>
          <w:sz w:val="22"/>
        </w:rPr>
      </w:pPr>
      <w:r>
        <w:rPr>
          <w:i/>
          <w:sz w:val="22"/>
        </w:rPr>
        <w:t>Neema,</w:t>
      </w:r>
      <w:r>
        <w:rPr>
          <w:i/>
          <w:spacing w:val="-6"/>
          <w:sz w:val="22"/>
        </w:rPr>
        <w:t> </w:t>
      </w:r>
      <w:r>
        <w:rPr>
          <w:i/>
          <w:sz w:val="22"/>
        </w:rPr>
        <w:t>a</w:t>
      </w:r>
      <w:r>
        <w:rPr>
          <w:i/>
          <w:spacing w:val="-3"/>
          <w:sz w:val="22"/>
        </w:rPr>
        <w:t> </w:t>
      </w:r>
      <w:r>
        <w:rPr>
          <w:i/>
          <w:sz w:val="22"/>
        </w:rPr>
        <w:t>single</w:t>
      </w:r>
      <w:r>
        <w:rPr>
          <w:i/>
          <w:spacing w:val="-3"/>
          <w:sz w:val="22"/>
        </w:rPr>
        <w:t> </w:t>
      </w:r>
      <w:r>
        <w:rPr>
          <w:i/>
          <w:sz w:val="22"/>
        </w:rPr>
        <w:t>parent</w:t>
      </w:r>
      <w:r>
        <w:rPr>
          <w:i/>
          <w:spacing w:val="-2"/>
          <w:sz w:val="22"/>
        </w:rPr>
        <w:t> </w:t>
      </w:r>
      <w:r>
        <w:rPr>
          <w:i/>
          <w:sz w:val="22"/>
        </w:rPr>
        <w:t>with</w:t>
      </w:r>
      <w:r>
        <w:rPr>
          <w:i/>
          <w:spacing w:val="-3"/>
          <w:sz w:val="22"/>
        </w:rPr>
        <w:t> </w:t>
      </w:r>
      <w:r>
        <w:rPr>
          <w:i/>
          <w:sz w:val="22"/>
        </w:rPr>
        <w:t>a</w:t>
      </w:r>
      <w:r>
        <w:rPr>
          <w:i/>
          <w:spacing w:val="-3"/>
          <w:sz w:val="22"/>
        </w:rPr>
        <w:t> </w:t>
      </w:r>
      <w:r>
        <w:rPr>
          <w:i/>
          <w:sz w:val="22"/>
        </w:rPr>
        <w:t>young</w:t>
      </w:r>
      <w:r>
        <w:rPr>
          <w:i/>
          <w:spacing w:val="-5"/>
          <w:sz w:val="22"/>
        </w:rPr>
        <w:t> </w:t>
      </w:r>
      <w:r>
        <w:rPr>
          <w:i/>
          <w:sz w:val="22"/>
        </w:rPr>
        <w:t>child,</w:t>
      </w:r>
      <w:r>
        <w:rPr>
          <w:i/>
          <w:spacing w:val="-5"/>
          <w:sz w:val="22"/>
        </w:rPr>
        <w:t> </w:t>
      </w:r>
      <w:r>
        <w:rPr>
          <w:i/>
          <w:sz w:val="22"/>
        </w:rPr>
        <w:t>had</w:t>
      </w:r>
      <w:r>
        <w:rPr>
          <w:i/>
          <w:spacing w:val="-4"/>
          <w:sz w:val="22"/>
        </w:rPr>
        <w:t> </w:t>
      </w:r>
      <w:r>
        <w:rPr>
          <w:i/>
          <w:sz w:val="22"/>
        </w:rPr>
        <w:t>to</w:t>
      </w:r>
      <w:r>
        <w:rPr>
          <w:i/>
          <w:spacing w:val="-3"/>
          <w:sz w:val="22"/>
        </w:rPr>
        <w:t> </w:t>
      </w:r>
      <w:r>
        <w:rPr>
          <w:i/>
          <w:sz w:val="22"/>
        </w:rPr>
        <w:t>give</w:t>
      </w:r>
      <w:r>
        <w:rPr>
          <w:i/>
          <w:spacing w:val="-4"/>
          <w:sz w:val="22"/>
        </w:rPr>
        <w:t> </w:t>
      </w:r>
      <w:r>
        <w:rPr>
          <w:i/>
          <w:sz w:val="22"/>
        </w:rPr>
        <w:t>up</w:t>
      </w:r>
      <w:r>
        <w:rPr>
          <w:i/>
          <w:spacing w:val="-3"/>
          <w:sz w:val="22"/>
        </w:rPr>
        <w:t> </w:t>
      </w:r>
      <w:r>
        <w:rPr>
          <w:i/>
          <w:sz w:val="22"/>
        </w:rPr>
        <w:t>paid</w:t>
      </w:r>
      <w:r>
        <w:rPr>
          <w:i/>
          <w:spacing w:val="-3"/>
          <w:sz w:val="22"/>
        </w:rPr>
        <w:t> </w:t>
      </w:r>
      <w:r>
        <w:rPr>
          <w:i/>
          <w:sz w:val="22"/>
        </w:rPr>
        <w:t>work</w:t>
      </w:r>
      <w:r>
        <w:rPr>
          <w:i/>
          <w:spacing w:val="-5"/>
          <w:sz w:val="22"/>
        </w:rPr>
        <w:t> </w:t>
      </w:r>
      <w:r>
        <w:rPr>
          <w:i/>
          <w:sz w:val="22"/>
        </w:rPr>
        <w:t>to</w:t>
      </w:r>
      <w:r>
        <w:rPr>
          <w:i/>
          <w:spacing w:val="-3"/>
          <w:sz w:val="22"/>
        </w:rPr>
        <w:t> </w:t>
      </w:r>
      <w:r>
        <w:rPr>
          <w:i/>
          <w:sz w:val="22"/>
        </w:rPr>
        <w:t>care</w:t>
      </w:r>
      <w:r>
        <w:rPr>
          <w:i/>
          <w:spacing w:val="-3"/>
          <w:sz w:val="22"/>
        </w:rPr>
        <w:t> </w:t>
      </w:r>
      <w:r>
        <w:rPr>
          <w:i/>
          <w:sz w:val="22"/>
        </w:rPr>
        <w:t>for</w:t>
      </w:r>
      <w:r>
        <w:rPr>
          <w:i/>
          <w:spacing w:val="-3"/>
          <w:sz w:val="22"/>
        </w:rPr>
        <w:t> </w:t>
      </w:r>
      <w:r>
        <w:rPr>
          <w:i/>
          <w:spacing w:val="-5"/>
          <w:sz w:val="22"/>
        </w:rPr>
        <w:t>her</w:t>
      </w:r>
    </w:p>
    <w:p>
      <w:pPr>
        <w:spacing w:line="276" w:lineRule="auto" w:before="38"/>
        <w:ind w:left="808" w:right="1208" w:firstLine="0"/>
        <w:jc w:val="left"/>
        <w:rPr>
          <w:i/>
          <w:sz w:val="22"/>
        </w:rPr>
      </w:pPr>
      <w:r>
        <w:rPr>
          <w:i/>
          <w:sz w:val="22"/>
        </w:rPr>
        <w:t>ageing</w:t>
      </w:r>
      <w:r>
        <w:rPr>
          <w:i/>
          <w:spacing w:val="-10"/>
          <w:sz w:val="22"/>
        </w:rPr>
        <w:t> </w:t>
      </w:r>
      <w:r>
        <w:rPr>
          <w:i/>
          <w:sz w:val="22"/>
        </w:rPr>
        <w:t>mother.</w:t>
      </w:r>
      <w:r>
        <w:rPr>
          <w:i/>
          <w:spacing w:val="-7"/>
          <w:sz w:val="22"/>
        </w:rPr>
        <w:t> </w:t>
      </w:r>
      <w:r>
        <w:rPr>
          <w:i/>
          <w:sz w:val="22"/>
        </w:rPr>
        <w:t>Her</w:t>
      </w:r>
      <w:r>
        <w:rPr>
          <w:i/>
          <w:spacing w:val="-7"/>
          <w:sz w:val="22"/>
        </w:rPr>
        <w:t> </w:t>
      </w:r>
      <w:r>
        <w:rPr>
          <w:i/>
          <w:sz w:val="22"/>
        </w:rPr>
        <w:t>mother’s</w:t>
      </w:r>
      <w:r>
        <w:rPr>
          <w:i/>
          <w:spacing w:val="-7"/>
          <w:sz w:val="22"/>
        </w:rPr>
        <w:t> </w:t>
      </w:r>
      <w:r>
        <w:rPr>
          <w:i/>
          <w:sz w:val="22"/>
        </w:rPr>
        <w:t>health</w:t>
      </w:r>
      <w:r>
        <w:rPr>
          <w:i/>
          <w:spacing w:val="-10"/>
          <w:sz w:val="22"/>
        </w:rPr>
        <w:t> </w:t>
      </w:r>
      <w:r>
        <w:rPr>
          <w:i/>
          <w:sz w:val="22"/>
        </w:rPr>
        <w:t>and</w:t>
      </w:r>
      <w:r>
        <w:rPr>
          <w:i/>
          <w:spacing w:val="-7"/>
          <w:sz w:val="22"/>
        </w:rPr>
        <w:t> </w:t>
      </w:r>
      <w:r>
        <w:rPr>
          <w:i/>
          <w:sz w:val="22"/>
        </w:rPr>
        <w:t>care</w:t>
      </w:r>
      <w:r>
        <w:rPr>
          <w:i/>
          <w:spacing w:val="-9"/>
          <w:sz w:val="22"/>
        </w:rPr>
        <w:t> </w:t>
      </w:r>
      <w:r>
        <w:rPr>
          <w:i/>
          <w:sz w:val="22"/>
        </w:rPr>
        <w:t>needs</w:t>
      </w:r>
      <w:r>
        <w:rPr>
          <w:i/>
          <w:spacing w:val="-7"/>
          <w:sz w:val="22"/>
        </w:rPr>
        <w:t> </w:t>
      </w:r>
      <w:r>
        <w:rPr>
          <w:i/>
          <w:sz w:val="22"/>
        </w:rPr>
        <w:t>increased</w:t>
      </w:r>
      <w:r>
        <w:rPr>
          <w:i/>
          <w:spacing w:val="-7"/>
          <w:sz w:val="22"/>
        </w:rPr>
        <w:t> </w:t>
      </w:r>
      <w:r>
        <w:rPr>
          <w:i/>
          <w:sz w:val="22"/>
        </w:rPr>
        <w:t>soon</w:t>
      </w:r>
      <w:r>
        <w:rPr>
          <w:i/>
          <w:spacing w:val="-7"/>
          <w:sz w:val="22"/>
        </w:rPr>
        <w:t> </w:t>
      </w:r>
      <w:r>
        <w:rPr>
          <w:i/>
          <w:sz w:val="22"/>
        </w:rPr>
        <w:t>after</w:t>
      </w:r>
      <w:r>
        <w:rPr>
          <w:i/>
          <w:spacing w:val="-7"/>
          <w:sz w:val="22"/>
        </w:rPr>
        <w:t> </w:t>
      </w:r>
      <w:r>
        <w:rPr>
          <w:i/>
          <w:sz w:val="22"/>
        </w:rPr>
        <w:t>they</w:t>
      </w:r>
      <w:r>
        <w:rPr>
          <w:i/>
          <w:spacing w:val="-7"/>
          <w:sz w:val="22"/>
        </w:rPr>
        <w:t> </w:t>
      </w:r>
      <w:r>
        <w:rPr>
          <w:i/>
          <w:sz w:val="22"/>
        </w:rPr>
        <w:t>arrived</w:t>
      </w:r>
      <w:r>
        <w:rPr>
          <w:i/>
          <w:spacing w:val="-7"/>
          <w:sz w:val="22"/>
        </w:rPr>
        <w:t> </w:t>
      </w:r>
      <w:r>
        <w:rPr>
          <w:i/>
          <w:sz w:val="22"/>
        </w:rPr>
        <w:t>in</w:t>
      </w:r>
      <w:r>
        <w:rPr>
          <w:i/>
          <w:sz w:val="22"/>
        </w:rPr>
        <w:t> the UK as refugees from war. Her mother cannot speak English to communicate with domiciliary carers, so Neema stepped in, unpaid. She did so willingly but the financial impact has been severe.</w:t>
      </w:r>
    </w:p>
    <w:p>
      <w:pPr>
        <w:spacing w:after="0" w:line="276" w:lineRule="auto"/>
        <w:jc w:val="left"/>
        <w:rPr>
          <w:i/>
          <w:sz w:val="22"/>
        </w:rPr>
        <w:sectPr>
          <w:pgSz w:w="11910" w:h="16840"/>
          <w:pgMar w:header="708" w:footer="1043" w:top="1460" w:bottom="1240" w:left="992" w:right="992"/>
        </w:sectPr>
      </w:pPr>
    </w:p>
    <w:p>
      <w:pPr>
        <w:pStyle w:val="BodyText"/>
        <w:spacing w:line="276" w:lineRule="auto" w:before="81"/>
      </w:pPr>
      <w:r>
        <w:rPr/>
        <w:t>The</w:t>
      </w:r>
      <w:r>
        <w:rPr>
          <w:spacing w:val="-2"/>
        </w:rPr>
        <w:t> </w:t>
      </w:r>
      <w:r>
        <w:rPr/>
        <w:t>threat</w:t>
      </w:r>
      <w:r>
        <w:rPr>
          <w:spacing w:val="-1"/>
        </w:rPr>
        <w:t> </w:t>
      </w:r>
      <w:r>
        <w:rPr/>
        <w:t>of</w:t>
      </w:r>
      <w:r>
        <w:rPr>
          <w:spacing w:val="-2"/>
        </w:rPr>
        <w:t> </w:t>
      </w:r>
      <w:r>
        <w:rPr/>
        <w:t>facing</w:t>
      </w:r>
      <w:r>
        <w:rPr>
          <w:spacing w:val="-1"/>
        </w:rPr>
        <w:t> </w:t>
      </w:r>
      <w:r>
        <w:rPr/>
        <w:t>significant</w:t>
      </w:r>
      <w:r>
        <w:rPr>
          <w:spacing w:val="-1"/>
        </w:rPr>
        <w:t> </w:t>
      </w:r>
      <w:r>
        <w:rPr/>
        <w:t>extensions</w:t>
      </w:r>
      <w:r>
        <w:rPr>
          <w:spacing w:val="-4"/>
        </w:rPr>
        <w:t> </w:t>
      </w:r>
      <w:r>
        <w:rPr/>
        <w:t>in</w:t>
      </w:r>
      <w:r>
        <w:rPr>
          <w:spacing w:val="-2"/>
        </w:rPr>
        <w:t> </w:t>
      </w:r>
      <w:r>
        <w:rPr/>
        <w:t>the</w:t>
      </w:r>
      <w:r>
        <w:rPr>
          <w:spacing w:val="-4"/>
        </w:rPr>
        <w:t> </w:t>
      </w:r>
      <w:r>
        <w:rPr/>
        <w:t>time</w:t>
      </w:r>
      <w:r>
        <w:rPr>
          <w:spacing w:val="-4"/>
        </w:rPr>
        <w:t> </w:t>
      </w:r>
      <w:r>
        <w:rPr/>
        <w:t>to</w:t>
      </w:r>
      <w:r>
        <w:rPr>
          <w:spacing w:val="-2"/>
        </w:rPr>
        <w:t> </w:t>
      </w:r>
      <w:r>
        <w:rPr/>
        <w:t>settlement</w:t>
      </w:r>
      <w:r>
        <w:rPr>
          <w:spacing w:val="-1"/>
        </w:rPr>
        <w:t> </w:t>
      </w:r>
      <w:r>
        <w:rPr/>
        <w:t>for</w:t>
      </w:r>
      <w:r>
        <w:rPr>
          <w:spacing w:val="-2"/>
        </w:rPr>
        <w:t> </w:t>
      </w:r>
      <w:r>
        <w:rPr/>
        <w:t>claiming</w:t>
      </w:r>
      <w:r>
        <w:rPr>
          <w:spacing w:val="-2"/>
        </w:rPr>
        <w:t> </w:t>
      </w:r>
      <w:r>
        <w:rPr/>
        <w:t>public</w:t>
      </w:r>
      <w:r>
        <w:rPr>
          <w:spacing w:val="-2"/>
        </w:rPr>
        <w:t> </w:t>
      </w:r>
      <w:r>
        <w:rPr/>
        <w:t>funds</w:t>
      </w:r>
      <w:r>
        <w:rPr>
          <w:spacing w:val="-3"/>
        </w:rPr>
        <w:t> </w:t>
      </w:r>
      <w:r>
        <w:rPr/>
        <w:t>for</w:t>
      </w:r>
      <w:r>
        <w:rPr>
          <w:spacing w:val="-4"/>
        </w:rPr>
        <w:t> </w:t>
      </w:r>
      <w:r>
        <w:rPr/>
        <w:t>more</w:t>
      </w:r>
      <w:r>
        <w:rPr>
          <w:spacing w:val="-4"/>
        </w:rPr>
        <w:t> </w:t>
      </w:r>
      <w:r>
        <w:rPr/>
        <w:t>than</w:t>
      </w:r>
      <w:r>
        <w:rPr>
          <w:spacing w:val="-2"/>
        </w:rPr>
        <w:t> </w:t>
      </w:r>
      <w:r>
        <w:rPr/>
        <w:t>12 months would of course disincentivise refugees from doing so. The effect for kin carers would be an</w:t>
      </w:r>
    </w:p>
    <w:p>
      <w:pPr>
        <w:pStyle w:val="BodyText"/>
        <w:spacing w:line="276" w:lineRule="auto" w:before="1"/>
        <w:ind w:right="152"/>
      </w:pPr>
      <w:r>
        <w:rPr/>
        <w:t>exacerbation of their existing financial struggles. If they do not claim public funds, they will not be able to afford</w:t>
      </w:r>
      <w:r>
        <w:rPr>
          <w:spacing w:val="-1"/>
        </w:rPr>
        <w:t> </w:t>
      </w:r>
      <w:r>
        <w:rPr/>
        <w:t>to</w:t>
      </w:r>
      <w:r>
        <w:rPr>
          <w:spacing w:val="-4"/>
        </w:rPr>
        <w:t> </w:t>
      </w:r>
      <w:r>
        <w:rPr/>
        <w:t>care</w:t>
      </w:r>
      <w:r>
        <w:rPr>
          <w:spacing w:val="-3"/>
        </w:rPr>
        <w:t> </w:t>
      </w:r>
      <w:r>
        <w:rPr/>
        <w:t>for</w:t>
      </w:r>
      <w:r>
        <w:rPr>
          <w:spacing w:val="-3"/>
        </w:rPr>
        <w:t> </w:t>
      </w:r>
      <w:r>
        <w:rPr/>
        <w:t>their</w:t>
      </w:r>
      <w:r>
        <w:rPr>
          <w:spacing w:val="-1"/>
        </w:rPr>
        <w:t> </w:t>
      </w:r>
      <w:r>
        <w:rPr/>
        <w:t>kin,</w:t>
      </w:r>
      <w:r>
        <w:rPr>
          <w:spacing w:val="-4"/>
        </w:rPr>
        <w:t> </w:t>
      </w:r>
      <w:r>
        <w:rPr/>
        <w:t>and</w:t>
      </w:r>
      <w:r>
        <w:rPr>
          <w:spacing w:val="-1"/>
        </w:rPr>
        <w:t> </w:t>
      </w:r>
      <w:r>
        <w:rPr/>
        <w:t>there</w:t>
      </w:r>
      <w:r>
        <w:rPr>
          <w:spacing w:val="-1"/>
        </w:rPr>
        <w:t> </w:t>
      </w:r>
      <w:r>
        <w:rPr/>
        <w:t>is</w:t>
      </w:r>
      <w:r>
        <w:rPr>
          <w:spacing w:val="-3"/>
        </w:rPr>
        <w:t> </w:t>
      </w:r>
      <w:r>
        <w:rPr/>
        <w:t>also</w:t>
      </w:r>
      <w:r>
        <w:rPr>
          <w:spacing w:val="-1"/>
        </w:rPr>
        <w:t> </w:t>
      </w:r>
      <w:r>
        <w:rPr/>
        <w:t>likely</w:t>
      </w:r>
      <w:r>
        <w:rPr>
          <w:spacing w:val="-4"/>
        </w:rPr>
        <w:t> </w:t>
      </w:r>
      <w:r>
        <w:rPr/>
        <w:t>to</w:t>
      </w:r>
      <w:r>
        <w:rPr>
          <w:spacing w:val="-1"/>
        </w:rPr>
        <w:t> </w:t>
      </w:r>
      <w:r>
        <w:rPr/>
        <w:t>be</w:t>
      </w:r>
      <w:r>
        <w:rPr>
          <w:spacing w:val="-1"/>
        </w:rPr>
        <w:t> </w:t>
      </w:r>
      <w:r>
        <w:rPr/>
        <w:t>a</w:t>
      </w:r>
      <w:r>
        <w:rPr>
          <w:spacing w:val="-1"/>
        </w:rPr>
        <w:t> </w:t>
      </w:r>
      <w:r>
        <w:rPr/>
        <w:t>knock-on</w:t>
      </w:r>
      <w:r>
        <w:rPr>
          <w:spacing w:val="-1"/>
        </w:rPr>
        <w:t> </w:t>
      </w:r>
      <w:r>
        <w:rPr/>
        <w:t>effect of</w:t>
      </w:r>
      <w:r>
        <w:rPr>
          <w:spacing w:val="-3"/>
        </w:rPr>
        <w:t> </w:t>
      </w:r>
      <w:r>
        <w:rPr/>
        <w:t>increased</w:t>
      </w:r>
      <w:r>
        <w:rPr>
          <w:spacing w:val="-1"/>
        </w:rPr>
        <w:t> </w:t>
      </w:r>
      <w:r>
        <w:rPr/>
        <w:t>health</w:t>
      </w:r>
      <w:r>
        <w:rPr>
          <w:spacing w:val="-4"/>
        </w:rPr>
        <w:t> </w:t>
      </w:r>
      <w:r>
        <w:rPr/>
        <w:t>care</w:t>
      </w:r>
      <w:r>
        <w:rPr>
          <w:spacing w:val="-1"/>
        </w:rPr>
        <w:t> </w:t>
      </w:r>
      <w:r>
        <w:rPr/>
        <w:t>needs,</w:t>
      </w:r>
      <w:r>
        <w:rPr>
          <w:spacing w:val="-4"/>
        </w:rPr>
        <w:t> </w:t>
      </w:r>
      <w:r>
        <w:rPr/>
        <w:t>e.g. of ageing family members who have to turn to the NHS and statutory social care services instead.</w:t>
      </w:r>
    </w:p>
    <w:p>
      <w:pPr>
        <w:spacing w:line="276" w:lineRule="auto" w:before="160"/>
        <w:ind w:left="88" w:right="0" w:firstLine="0"/>
        <w:jc w:val="left"/>
        <w:rPr>
          <w:b/>
          <w:sz w:val="22"/>
        </w:rPr>
      </w:pPr>
      <w:r>
        <w:rPr>
          <w:b/>
          <w:sz w:val="22"/>
        </w:rPr>
        <w:t>The</w:t>
      </w:r>
      <w:r>
        <w:rPr>
          <w:b/>
          <w:spacing w:val="-5"/>
          <w:sz w:val="22"/>
        </w:rPr>
        <w:t> </w:t>
      </w:r>
      <w:r>
        <w:rPr>
          <w:b/>
          <w:sz w:val="22"/>
        </w:rPr>
        <w:t>proposed</w:t>
      </w:r>
      <w:r>
        <w:rPr>
          <w:b/>
          <w:spacing w:val="-6"/>
          <w:sz w:val="22"/>
        </w:rPr>
        <w:t> </w:t>
      </w:r>
      <w:r>
        <w:rPr>
          <w:b/>
          <w:sz w:val="22"/>
        </w:rPr>
        <w:t>change</w:t>
      </w:r>
      <w:r>
        <w:rPr>
          <w:b/>
          <w:spacing w:val="-3"/>
          <w:sz w:val="22"/>
        </w:rPr>
        <w:t> </w:t>
      </w:r>
      <w:r>
        <w:rPr>
          <w:b/>
          <w:sz w:val="22"/>
        </w:rPr>
        <w:t>would</w:t>
      </w:r>
      <w:r>
        <w:rPr>
          <w:b/>
          <w:spacing w:val="-3"/>
          <w:sz w:val="22"/>
        </w:rPr>
        <w:t> </w:t>
      </w:r>
      <w:r>
        <w:rPr>
          <w:b/>
          <w:sz w:val="22"/>
        </w:rPr>
        <w:t>deepen</w:t>
      </w:r>
      <w:r>
        <w:rPr>
          <w:b/>
          <w:spacing w:val="-3"/>
          <w:sz w:val="22"/>
        </w:rPr>
        <w:t> </w:t>
      </w:r>
      <w:r>
        <w:rPr>
          <w:b/>
          <w:sz w:val="22"/>
        </w:rPr>
        <w:t>unpaid</w:t>
      </w:r>
      <w:r>
        <w:rPr>
          <w:b/>
          <w:spacing w:val="-6"/>
          <w:sz w:val="22"/>
        </w:rPr>
        <w:t> </w:t>
      </w:r>
      <w:r>
        <w:rPr>
          <w:b/>
          <w:sz w:val="22"/>
        </w:rPr>
        <w:t>carers’</w:t>
      </w:r>
      <w:r>
        <w:rPr>
          <w:b/>
          <w:spacing w:val="-19"/>
          <w:sz w:val="22"/>
        </w:rPr>
        <w:t> </w:t>
      </w:r>
      <w:r>
        <w:rPr>
          <w:b/>
          <w:sz w:val="22"/>
        </w:rPr>
        <w:t>existing</w:t>
      </w:r>
      <w:r>
        <w:rPr>
          <w:b/>
          <w:spacing w:val="-3"/>
          <w:sz w:val="22"/>
        </w:rPr>
        <w:t> </w:t>
      </w:r>
      <w:r>
        <w:rPr>
          <w:b/>
          <w:sz w:val="22"/>
        </w:rPr>
        <w:t>economic</w:t>
      </w:r>
      <w:r>
        <w:rPr>
          <w:b/>
          <w:spacing w:val="-3"/>
          <w:sz w:val="22"/>
        </w:rPr>
        <w:t> </w:t>
      </w:r>
      <w:r>
        <w:rPr>
          <w:b/>
          <w:sz w:val="22"/>
        </w:rPr>
        <w:t>challenges</w:t>
      </w:r>
      <w:r>
        <w:rPr>
          <w:b/>
          <w:spacing w:val="-3"/>
          <w:sz w:val="22"/>
        </w:rPr>
        <w:t> </w:t>
      </w:r>
      <w:r>
        <w:rPr>
          <w:b/>
          <w:sz w:val="22"/>
        </w:rPr>
        <w:t>and</w:t>
      </w:r>
      <w:r>
        <w:rPr>
          <w:b/>
          <w:spacing w:val="-4"/>
          <w:sz w:val="22"/>
        </w:rPr>
        <w:t> </w:t>
      </w:r>
      <w:r>
        <w:rPr>
          <w:b/>
          <w:sz w:val="22"/>
        </w:rPr>
        <w:t>create new</w:t>
      </w:r>
      <w:r>
        <w:rPr>
          <w:b/>
          <w:spacing w:val="-4"/>
          <w:sz w:val="22"/>
        </w:rPr>
        <w:t> </w:t>
      </w:r>
      <w:r>
        <w:rPr>
          <w:b/>
          <w:sz w:val="22"/>
        </w:rPr>
        <w:t>care-related, gendered inequalities in access to social security and welfare. We recommend it is not implemented for these reasons.</w:t>
      </w:r>
    </w:p>
    <w:p>
      <w:pPr>
        <w:pStyle w:val="BodyText"/>
        <w:ind w:left="0"/>
        <w:rPr>
          <w:b/>
          <w:sz w:val="20"/>
        </w:rPr>
      </w:pPr>
    </w:p>
    <w:p>
      <w:pPr>
        <w:pStyle w:val="BodyText"/>
        <w:ind w:left="0"/>
        <w:rPr>
          <w:b/>
          <w:sz w:val="20"/>
        </w:rPr>
      </w:pPr>
    </w:p>
    <w:p>
      <w:pPr>
        <w:pStyle w:val="BodyText"/>
        <w:spacing w:before="77"/>
        <w:ind w:left="0"/>
        <w:rPr>
          <w:b/>
          <w:sz w:val="20"/>
        </w:rPr>
      </w:pPr>
      <w:r>
        <w:rPr>
          <w:b/>
          <w:sz w:val="20"/>
        </w:rPr>
        <mc:AlternateContent>
          <mc:Choice Requires="wps">
            <w:drawing>
              <wp:anchor distT="0" distB="0" distL="0" distR="0" allowOverlap="1" layoutInCell="1" locked="0" behindDoc="1" simplePos="0" relativeHeight="487589376">
                <wp:simplePos x="0" y="0"/>
                <wp:positionH relativeFrom="page">
                  <wp:posOffset>683259</wp:posOffset>
                </wp:positionH>
                <wp:positionV relativeFrom="paragraph">
                  <wp:posOffset>216658</wp:posOffset>
                </wp:positionV>
                <wp:extent cx="6167755" cy="739140"/>
                <wp:effectExtent l="0" t="0" r="0" b="0"/>
                <wp:wrapTopAndBottom/>
                <wp:docPr id="6" name="Textbox 6"/>
                <wp:cNvGraphicFramePr>
                  <a:graphicFrameLocks/>
                </wp:cNvGraphicFramePr>
                <a:graphic>
                  <a:graphicData uri="http://schemas.microsoft.com/office/word/2010/wordprocessingShape">
                    <wps:wsp>
                      <wps:cNvPr id="6" name="Textbox 6"/>
                      <wps:cNvSpPr txBox="1"/>
                      <wps:spPr>
                        <a:xfrm>
                          <a:off x="0" y="0"/>
                          <a:ext cx="6167755" cy="739140"/>
                        </a:xfrm>
                        <a:prstGeom prst="rect">
                          <a:avLst/>
                        </a:prstGeom>
                        <a:solidFill>
                          <a:srgbClr val="F6C5AC"/>
                        </a:solidFill>
                        <a:ln w="12700">
                          <a:solidFill>
                            <a:srgbClr val="042333"/>
                          </a:solidFill>
                          <a:prstDash val="solid"/>
                        </a:ln>
                      </wps:spPr>
                      <wps:txbx>
                        <w:txbxContent>
                          <w:p>
                            <w:pPr>
                              <w:pStyle w:val="BodyText"/>
                              <w:spacing w:line="360" w:lineRule="auto" w:before="90"/>
                              <w:ind w:left="714" w:hanging="360"/>
                              <w:rPr>
                                <w:color w:val="000000"/>
                              </w:rPr>
                            </w:pPr>
                            <w:r>
                              <w:rPr>
                                <w:b/>
                                <w:color w:val="000000"/>
                              </w:rPr>
                              <w:t>4.</w:t>
                            </w:r>
                            <w:r>
                              <w:rPr>
                                <w:b/>
                                <w:color w:val="000000"/>
                                <w:spacing w:val="80"/>
                                <w:w w:val="150"/>
                              </w:rPr>
                              <w:t> </w:t>
                            </w:r>
                            <w:r>
                              <w:rPr>
                                <w:b/>
                                <w:color w:val="000000"/>
                              </w:rPr>
                              <w:t>Proposed</w:t>
                            </w:r>
                            <w:r>
                              <w:rPr>
                                <w:b/>
                                <w:color w:val="000000"/>
                                <w:spacing w:val="-2"/>
                              </w:rPr>
                              <w:t> </w:t>
                            </w:r>
                            <w:r>
                              <w:rPr>
                                <w:b/>
                                <w:color w:val="000000"/>
                              </w:rPr>
                              <w:t>change:</w:t>
                            </w:r>
                            <w:r>
                              <w:rPr>
                                <w:b/>
                                <w:color w:val="000000"/>
                                <w:spacing w:val="-3"/>
                              </w:rPr>
                              <w:t> </w:t>
                            </w:r>
                            <w:r>
                              <w:rPr>
                                <w:color w:val="000000"/>
                              </w:rPr>
                              <w:t>Migrants</w:t>
                            </w:r>
                            <w:r>
                              <w:rPr>
                                <w:color w:val="000000"/>
                                <w:spacing w:val="-2"/>
                              </w:rPr>
                              <w:t> </w:t>
                            </w:r>
                            <w:r>
                              <w:rPr>
                                <w:color w:val="000000"/>
                              </w:rPr>
                              <w:t>who</w:t>
                            </w:r>
                            <w:r>
                              <w:rPr>
                                <w:color w:val="000000"/>
                                <w:spacing w:val="-2"/>
                              </w:rPr>
                              <w:t> </w:t>
                            </w:r>
                            <w:r>
                              <w:rPr>
                                <w:color w:val="000000"/>
                              </w:rPr>
                              <w:t>volunteer</w:t>
                            </w:r>
                            <w:r>
                              <w:rPr>
                                <w:color w:val="000000"/>
                                <w:spacing w:val="-4"/>
                              </w:rPr>
                              <w:t> </w:t>
                            </w:r>
                            <w:r>
                              <w:rPr>
                                <w:color w:val="000000"/>
                              </w:rPr>
                              <w:t>extensively</w:t>
                            </w:r>
                            <w:r>
                              <w:rPr>
                                <w:color w:val="000000"/>
                                <w:spacing w:val="-2"/>
                              </w:rPr>
                              <w:t> </w:t>
                            </w:r>
                            <w:r>
                              <w:rPr>
                                <w:color w:val="000000"/>
                              </w:rPr>
                              <w:t>in</w:t>
                            </w:r>
                            <w:r>
                              <w:rPr>
                                <w:color w:val="000000"/>
                                <w:spacing w:val="-5"/>
                              </w:rPr>
                              <w:t> </w:t>
                            </w:r>
                            <w:r>
                              <w:rPr>
                                <w:color w:val="000000"/>
                              </w:rPr>
                              <w:t>their</w:t>
                            </w:r>
                            <w:r>
                              <w:rPr>
                                <w:color w:val="000000"/>
                                <w:spacing w:val="-4"/>
                              </w:rPr>
                              <w:t> </w:t>
                            </w:r>
                            <w:r>
                              <w:rPr>
                                <w:color w:val="000000"/>
                              </w:rPr>
                              <w:t>local</w:t>
                            </w:r>
                            <w:r>
                              <w:rPr>
                                <w:color w:val="000000"/>
                                <w:spacing w:val="-1"/>
                              </w:rPr>
                              <w:t> </w:t>
                            </w:r>
                            <w:r>
                              <w:rPr>
                                <w:color w:val="000000"/>
                              </w:rPr>
                              <w:t>communities</w:t>
                            </w:r>
                            <w:r>
                              <w:rPr>
                                <w:color w:val="000000"/>
                                <w:spacing w:val="-2"/>
                              </w:rPr>
                              <w:t> </w:t>
                            </w:r>
                            <w:r>
                              <w:rPr>
                                <w:color w:val="000000"/>
                              </w:rPr>
                              <w:t>can</w:t>
                            </w:r>
                            <w:r>
                              <w:rPr>
                                <w:color w:val="000000"/>
                                <w:spacing w:val="-4"/>
                              </w:rPr>
                              <w:t> </w:t>
                            </w:r>
                            <w:r>
                              <w:rPr>
                                <w:color w:val="000000"/>
                              </w:rPr>
                              <w:t>reduce</w:t>
                            </w:r>
                            <w:r>
                              <w:rPr>
                                <w:color w:val="000000"/>
                                <w:spacing w:val="-4"/>
                              </w:rPr>
                              <w:t> </w:t>
                            </w:r>
                            <w:r>
                              <w:rPr>
                                <w:color w:val="000000"/>
                              </w:rPr>
                              <w:t>the</w:t>
                            </w:r>
                            <w:r>
                              <w:rPr>
                                <w:color w:val="000000"/>
                                <w:spacing w:val="-2"/>
                              </w:rPr>
                              <w:t> </w:t>
                            </w:r>
                            <w:r>
                              <w:rPr>
                                <w:color w:val="000000"/>
                              </w:rPr>
                              <w:t>10-year baseline by 3-5 years, making them eligible for settlement in 5-7 years</w:t>
                            </w:r>
                          </w:p>
                          <w:p>
                            <w:pPr>
                              <w:spacing w:line="252" w:lineRule="exact" w:before="0"/>
                              <w:ind w:left="714" w:right="0" w:firstLine="0"/>
                              <w:jc w:val="left"/>
                              <w:rPr>
                                <w:color w:val="000000"/>
                                <w:sz w:val="22"/>
                              </w:rPr>
                            </w:pPr>
                            <w:r>
                              <w:rPr>
                                <w:b/>
                                <w:color w:val="000000"/>
                                <w:sz w:val="22"/>
                              </w:rPr>
                              <w:t>Relevant</w:t>
                            </w:r>
                            <w:r>
                              <w:rPr>
                                <w:b/>
                                <w:color w:val="000000"/>
                                <w:spacing w:val="-7"/>
                                <w:sz w:val="22"/>
                              </w:rPr>
                              <w:t> </w:t>
                            </w:r>
                            <w:r>
                              <w:rPr>
                                <w:b/>
                                <w:color w:val="000000"/>
                                <w:sz w:val="22"/>
                              </w:rPr>
                              <w:t>areas</w:t>
                            </w:r>
                            <w:r>
                              <w:rPr>
                                <w:b/>
                                <w:color w:val="000000"/>
                                <w:spacing w:val="-5"/>
                                <w:sz w:val="22"/>
                              </w:rPr>
                              <w:t> </w:t>
                            </w:r>
                            <w:r>
                              <w:rPr>
                                <w:b/>
                                <w:color w:val="000000"/>
                                <w:sz w:val="22"/>
                              </w:rPr>
                              <w:t>of</w:t>
                            </w:r>
                            <w:r>
                              <w:rPr>
                                <w:b/>
                                <w:color w:val="000000"/>
                                <w:spacing w:val="-5"/>
                                <w:sz w:val="22"/>
                              </w:rPr>
                              <w:t> </w:t>
                            </w:r>
                            <w:r>
                              <w:rPr>
                                <w:b/>
                                <w:color w:val="000000"/>
                                <w:sz w:val="22"/>
                              </w:rPr>
                              <w:t>impact:</w:t>
                            </w:r>
                            <w:r>
                              <w:rPr>
                                <w:b/>
                                <w:color w:val="000000"/>
                                <w:spacing w:val="-5"/>
                                <w:sz w:val="22"/>
                              </w:rPr>
                              <w:t> </w:t>
                            </w:r>
                            <w:r>
                              <w:rPr>
                                <w:color w:val="000000"/>
                                <w:sz w:val="22"/>
                              </w:rPr>
                              <w:t>Employment</w:t>
                            </w:r>
                            <w:r>
                              <w:rPr>
                                <w:color w:val="000000"/>
                                <w:spacing w:val="-6"/>
                                <w:sz w:val="22"/>
                              </w:rPr>
                              <w:t> </w:t>
                            </w:r>
                            <w:r>
                              <w:rPr>
                                <w:color w:val="000000"/>
                                <w:sz w:val="22"/>
                              </w:rPr>
                              <w:t>and</w:t>
                            </w:r>
                            <w:r>
                              <w:rPr>
                                <w:color w:val="000000"/>
                                <w:spacing w:val="-5"/>
                                <w:sz w:val="22"/>
                              </w:rPr>
                              <w:t> </w:t>
                            </w:r>
                            <w:r>
                              <w:rPr>
                                <w:color w:val="000000"/>
                                <w:sz w:val="22"/>
                              </w:rPr>
                              <w:t>wages;</w:t>
                            </w:r>
                            <w:r>
                              <w:rPr>
                                <w:color w:val="000000"/>
                                <w:spacing w:val="-3"/>
                                <w:sz w:val="22"/>
                              </w:rPr>
                              <w:t> </w:t>
                            </w:r>
                            <w:r>
                              <w:rPr>
                                <w:color w:val="000000"/>
                                <w:sz w:val="22"/>
                              </w:rPr>
                              <w:t>Communities</w:t>
                            </w:r>
                            <w:r>
                              <w:rPr>
                                <w:color w:val="000000"/>
                                <w:spacing w:val="-5"/>
                                <w:sz w:val="22"/>
                              </w:rPr>
                              <w:t> </w:t>
                            </w:r>
                            <w:r>
                              <w:rPr>
                                <w:color w:val="000000"/>
                                <w:sz w:val="22"/>
                              </w:rPr>
                              <w:t>and</w:t>
                            </w:r>
                            <w:r>
                              <w:rPr>
                                <w:color w:val="000000"/>
                                <w:spacing w:val="-4"/>
                                <w:sz w:val="22"/>
                              </w:rPr>
                              <w:t> </w:t>
                            </w:r>
                            <w:r>
                              <w:rPr>
                                <w:color w:val="000000"/>
                                <w:spacing w:val="-2"/>
                                <w:sz w:val="22"/>
                              </w:rPr>
                              <w:t>integration</w:t>
                            </w:r>
                          </w:p>
                        </w:txbxContent>
                      </wps:txbx>
                      <wps:bodyPr wrap="square" lIns="0" tIns="0" rIns="0" bIns="0" rtlCol="0">
                        <a:noAutofit/>
                      </wps:bodyPr>
                    </wps:wsp>
                  </a:graphicData>
                </a:graphic>
              </wp:anchor>
            </w:drawing>
          </mc:Choice>
          <mc:Fallback>
            <w:pict>
              <v:shape style="position:absolute;margin-left:53.799999pt;margin-top:17.059727pt;width:485.65pt;height:58.2pt;mso-position-horizontal-relative:page;mso-position-vertical-relative:paragraph;z-index:-15727104;mso-wrap-distance-left:0;mso-wrap-distance-right:0" type="#_x0000_t202" id="docshape5" filled="true" fillcolor="#f6c5ac" stroked="true" strokeweight="1pt" strokecolor="#042333">
                <v:textbox inset="0,0,0,0">
                  <w:txbxContent>
                    <w:p>
                      <w:pPr>
                        <w:pStyle w:val="BodyText"/>
                        <w:spacing w:line="360" w:lineRule="auto" w:before="90"/>
                        <w:ind w:left="714" w:hanging="360"/>
                        <w:rPr>
                          <w:color w:val="000000"/>
                        </w:rPr>
                      </w:pPr>
                      <w:r>
                        <w:rPr>
                          <w:b/>
                          <w:color w:val="000000"/>
                        </w:rPr>
                        <w:t>4.</w:t>
                      </w:r>
                      <w:r>
                        <w:rPr>
                          <w:b/>
                          <w:color w:val="000000"/>
                          <w:spacing w:val="80"/>
                          <w:w w:val="150"/>
                        </w:rPr>
                        <w:t> </w:t>
                      </w:r>
                      <w:r>
                        <w:rPr>
                          <w:b/>
                          <w:color w:val="000000"/>
                        </w:rPr>
                        <w:t>Proposed</w:t>
                      </w:r>
                      <w:r>
                        <w:rPr>
                          <w:b/>
                          <w:color w:val="000000"/>
                          <w:spacing w:val="-2"/>
                        </w:rPr>
                        <w:t> </w:t>
                      </w:r>
                      <w:r>
                        <w:rPr>
                          <w:b/>
                          <w:color w:val="000000"/>
                        </w:rPr>
                        <w:t>change:</w:t>
                      </w:r>
                      <w:r>
                        <w:rPr>
                          <w:b/>
                          <w:color w:val="000000"/>
                          <w:spacing w:val="-3"/>
                        </w:rPr>
                        <w:t> </w:t>
                      </w:r>
                      <w:r>
                        <w:rPr>
                          <w:color w:val="000000"/>
                        </w:rPr>
                        <w:t>Migrants</w:t>
                      </w:r>
                      <w:r>
                        <w:rPr>
                          <w:color w:val="000000"/>
                          <w:spacing w:val="-2"/>
                        </w:rPr>
                        <w:t> </w:t>
                      </w:r>
                      <w:r>
                        <w:rPr>
                          <w:color w:val="000000"/>
                        </w:rPr>
                        <w:t>who</w:t>
                      </w:r>
                      <w:r>
                        <w:rPr>
                          <w:color w:val="000000"/>
                          <w:spacing w:val="-2"/>
                        </w:rPr>
                        <w:t> </w:t>
                      </w:r>
                      <w:r>
                        <w:rPr>
                          <w:color w:val="000000"/>
                        </w:rPr>
                        <w:t>volunteer</w:t>
                      </w:r>
                      <w:r>
                        <w:rPr>
                          <w:color w:val="000000"/>
                          <w:spacing w:val="-4"/>
                        </w:rPr>
                        <w:t> </w:t>
                      </w:r>
                      <w:r>
                        <w:rPr>
                          <w:color w:val="000000"/>
                        </w:rPr>
                        <w:t>extensively</w:t>
                      </w:r>
                      <w:r>
                        <w:rPr>
                          <w:color w:val="000000"/>
                          <w:spacing w:val="-2"/>
                        </w:rPr>
                        <w:t> </w:t>
                      </w:r>
                      <w:r>
                        <w:rPr>
                          <w:color w:val="000000"/>
                        </w:rPr>
                        <w:t>in</w:t>
                      </w:r>
                      <w:r>
                        <w:rPr>
                          <w:color w:val="000000"/>
                          <w:spacing w:val="-5"/>
                        </w:rPr>
                        <w:t> </w:t>
                      </w:r>
                      <w:r>
                        <w:rPr>
                          <w:color w:val="000000"/>
                        </w:rPr>
                        <w:t>their</w:t>
                      </w:r>
                      <w:r>
                        <w:rPr>
                          <w:color w:val="000000"/>
                          <w:spacing w:val="-4"/>
                        </w:rPr>
                        <w:t> </w:t>
                      </w:r>
                      <w:r>
                        <w:rPr>
                          <w:color w:val="000000"/>
                        </w:rPr>
                        <w:t>local</w:t>
                      </w:r>
                      <w:r>
                        <w:rPr>
                          <w:color w:val="000000"/>
                          <w:spacing w:val="-1"/>
                        </w:rPr>
                        <w:t> </w:t>
                      </w:r>
                      <w:r>
                        <w:rPr>
                          <w:color w:val="000000"/>
                        </w:rPr>
                        <w:t>communities</w:t>
                      </w:r>
                      <w:r>
                        <w:rPr>
                          <w:color w:val="000000"/>
                          <w:spacing w:val="-2"/>
                        </w:rPr>
                        <w:t> </w:t>
                      </w:r>
                      <w:r>
                        <w:rPr>
                          <w:color w:val="000000"/>
                        </w:rPr>
                        <w:t>can</w:t>
                      </w:r>
                      <w:r>
                        <w:rPr>
                          <w:color w:val="000000"/>
                          <w:spacing w:val="-4"/>
                        </w:rPr>
                        <w:t> </w:t>
                      </w:r>
                      <w:r>
                        <w:rPr>
                          <w:color w:val="000000"/>
                        </w:rPr>
                        <w:t>reduce</w:t>
                      </w:r>
                      <w:r>
                        <w:rPr>
                          <w:color w:val="000000"/>
                          <w:spacing w:val="-4"/>
                        </w:rPr>
                        <w:t> </w:t>
                      </w:r>
                      <w:r>
                        <w:rPr>
                          <w:color w:val="000000"/>
                        </w:rPr>
                        <w:t>the</w:t>
                      </w:r>
                      <w:r>
                        <w:rPr>
                          <w:color w:val="000000"/>
                          <w:spacing w:val="-2"/>
                        </w:rPr>
                        <w:t> </w:t>
                      </w:r>
                      <w:r>
                        <w:rPr>
                          <w:color w:val="000000"/>
                        </w:rPr>
                        <w:t>10-year baseline by 3-5 years, making them eligible for settlement in 5-7 years</w:t>
                      </w:r>
                    </w:p>
                    <w:p>
                      <w:pPr>
                        <w:spacing w:line="252" w:lineRule="exact" w:before="0"/>
                        <w:ind w:left="714" w:right="0" w:firstLine="0"/>
                        <w:jc w:val="left"/>
                        <w:rPr>
                          <w:color w:val="000000"/>
                          <w:sz w:val="22"/>
                        </w:rPr>
                      </w:pPr>
                      <w:r>
                        <w:rPr>
                          <w:b/>
                          <w:color w:val="000000"/>
                          <w:sz w:val="22"/>
                        </w:rPr>
                        <w:t>Relevant</w:t>
                      </w:r>
                      <w:r>
                        <w:rPr>
                          <w:b/>
                          <w:color w:val="000000"/>
                          <w:spacing w:val="-7"/>
                          <w:sz w:val="22"/>
                        </w:rPr>
                        <w:t> </w:t>
                      </w:r>
                      <w:r>
                        <w:rPr>
                          <w:b/>
                          <w:color w:val="000000"/>
                          <w:sz w:val="22"/>
                        </w:rPr>
                        <w:t>areas</w:t>
                      </w:r>
                      <w:r>
                        <w:rPr>
                          <w:b/>
                          <w:color w:val="000000"/>
                          <w:spacing w:val="-5"/>
                          <w:sz w:val="22"/>
                        </w:rPr>
                        <w:t> </w:t>
                      </w:r>
                      <w:r>
                        <w:rPr>
                          <w:b/>
                          <w:color w:val="000000"/>
                          <w:sz w:val="22"/>
                        </w:rPr>
                        <w:t>of</w:t>
                      </w:r>
                      <w:r>
                        <w:rPr>
                          <w:b/>
                          <w:color w:val="000000"/>
                          <w:spacing w:val="-5"/>
                          <w:sz w:val="22"/>
                        </w:rPr>
                        <w:t> </w:t>
                      </w:r>
                      <w:r>
                        <w:rPr>
                          <w:b/>
                          <w:color w:val="000000"/>
                          <w:sz w:val="22"/>
                        </w:rPr>
                        <w:t>impact:</w:t>
                      </w:r>
                      <w:r>
                        <w:rPr>
                          <w:b/>
                          <w:color w:val="000000"/>
                          <w:spacing w:val="-5"/>
                          <w:sz w:val="22"/>
                        </w:rPr>
                        <w:t> </w:t>
                      </w:r>
                      <w:r>
                        <w:rPr>
                          <w:color w:val="000000"/>
                          <w:sz w:val="22"/>
                        </w:rPr>
                        <w:t>Employment</w:t>
                      </w:r>
                      <w:r>
                        <w:rPr>
                          <w:color w:val="000000"/>
                          <w:spacing w:val="-6"/>
                          <w:sz w:val="22"/>
                        </w:rPr>
                        <w:t> </w:t>
                      </w:r>
                      <w:r>
                        <w:rPr>
                          <w:color w:val="000000"/>
                          <w:sz w:val="22"/>
                        </w:rPr>
                        <w:t>and</w:t>
                      </w:r>
                      <w:r>
                        <w:rPr>
                          <w:color w:val="000000"/>
                          <w:spacing w:val="-5"/>
                          <w:sz w:val="22"/>
                        </w:rPr>
                        <w:t> </w:t>
                      </w:r>
                      <w:r>
                        <w:rPr>
                          <w:color w:val="000000"/>
                          <w:sz w:val="22"/>
                        </w:rPr>
                        <w:t>wages;</w:t>
                      </w:r>
                      <w:r>
                        <w:rPr>
                          <w:color w:val="000000"/>
                          <w:spacing w:val="-3"/>
                          <w:sz w:val="22"/>
                        </w:rPr>
                        <w:t> </w:t>
                      </w:r>
                      <w:r>
                        <w:rPr>
                          <w:color w:val="000000"/>
                          <w:sz w:val="22"/>
                        </w:rPr>
                        <w:t>Communities</w:t>
                      </w:r>
                      <w:r>
                        <w:rPr>
                          <w:color w:val="000000"/>
                          <w:spacing w:val="-5"/>
                          <w:sz w:val="22"/>
                        </w:rPr>
                        <w:t> </w:t>
                      </w:r>
                      <w:r>
                        <w:rPr>
                          <w:color w:val="000000"/>
                          <w:sz w:val="22"/>
                        </w:rPr>
                        <w:t>and</w:t>
                      </w:r>
                      <w:r>
                        <w:rPr>
                          <w:color w:val="000000"/>
                          <w:spacing w:val="-4"/>
                          <w:sz w:val="22"/>
                        </w:rPr>
                        <w:t> </w:t>
                      </w:r>
                      <w:r>
                        <w:rPr>
                          <w:color w:val="000000"/>
                          <w:spacing w:val="-2"/>
                          <w:sz w:val="22"/>
                        </w:rPr>
                        <w:t>integration</w:t>
                      </w:r>
                    </w:p>
                  </w:txbxContent>
                </v:textbox>
                <v:fill type="solid"/>
                <v:stroke dashstyle="solid"/>
                <w10:wrap type="topAndBottom"/>
              </v:shape>
            </w:pict>
          </mc:Fallback>
        </mc:AlternateContent>
      </w:r>
    </w:p>
    <w:p>
      <w:pPr>
        <w:pStyle w:val="BodyText"/>
        <w:spacing w:before="63"/>
        <w:ind w:left="0"/>
        <w:rPr>
          <w:b/>
        </w:rPr>
      </w:pPr>
    </w:p>
    <w:p>
      <w:pPr>
        <w:pStyle w:val="BodyText"/>
        <w:spacing w:line="276" w:lineRule="auto"/>
        <w:ind w:right="179"/>
        <w:jc w:val="both"/>
      </w:pPr>
      <w:r>
        <w:rPr/>
        <w:t>Our</w:t>
      </w:r>
      <w:r>
        <w:rPr>
          <w:spacing w:val="-1"/>
        </w:rPr>
        <w:t> </w:t>
      </w:r>
      <w:r>
        <w:rPr/>
        <w:t>research</w:t>
      </w:r>
      <w:r>
        <w:rPr>
          <w:spacing w:val="-3"/>
        </w:rPr>
        <w:t> </w:t>
      </w:r>
      <w:r>
        <w:rPr/>
        <w:t>found</w:t>
      </w:r>
      <w:r>
        <w:rPr>
          <w:spacing w:val="-4"/>
        </w:rPr>
        <w:t> </w:t>
      </w:r>
      <w:r>
        <w:rPr/>
        <w:t>that</w:t>
      </w:r>
      <w:r>
        <w:rPr>
          <w:spacing w:val="-2"/>
        </w:rPr>
        <w:t> </w:t>
      </w:r>
      <w:r>
        <w:rPr/>
        <w:t>many</w:t>
      </w:r>
      <w:r>
        <w:rPr>
          <w:spacing w:val="-1"/>
        </w:rPr>
        <w:t> </w:t>
      </w:r>
      <w:r>
        <w:rPr/>
        <w:t>refugees already</w:t>
      </w:r>
      <w:r>
        <w:rPr>
          <w:spacing w:val="-4"/>
        </w:rPr>
        <w:t> </w:t>
      </w:r>
      <w:r>
        <w:rPr/>
        <w:t>volunteer extensively,</w:t>
      </w:r>
      <w:r>
        <w:rPr>
          <w:spacing w:val="-4"/>
        </w:rPr>
        <w:t> </w:t>
      </w:r>
      <w:r>
        <w:rPr/>
        <w:t>to</w:t>
      </w:r>
      <w:r>
        <w:rPr>
          <w:spacing w:val="-4"/>
        </w:rPr>
        <w:t> </w:t>
      </w:r>
      <w:r>
        <w:rPr/>
        <w:t>support</w:t>
      </w:r>
      <w:r>
        <w:rPr>
          <w:spacing w:val="-3"/>
        </w:rPr>
        <w:t> </w:t>
      </w:r>
      <w:r>
        <w:rPr/>
        <w:t>and</w:t>
      </w:r>
      <w:r>
        <w:rPr>
          <w:spacing w:val="-1"/>
        </w:rPr>
        <w:t> </w:t>
      </w:r>
      <w:r>
        <w:rPr/>
        <w:t>uplift fellow</w:t>
      </w:r>
      <w:r>
        <w:rPr>
          <w:spacing w:val="-2"/>
        </w:rPr>
        <w:t> </w:t>
      </w:r>
      <w:r>
        <w:rPr/>
        <w:t>community members</w:t>
      </w:r>
      <w:r>
        <w:rPr>
          <w:spacing w:val="-4"/>
        </w:rPr>
        <w:t> </w:t>
      </w:r>
      <w:r>
        <w:rPr/>
        <w:t>in</w:t>
      </w:r>
      <w:r>
        <w:rPr>
          <w:spacing w:val="-2"/>
        </w:rPr>
        <w:t> </w:t>
      </w:r>
      <w:r>
        <w:rPr/>
        <w:t>the</w:t>
      </w:r>
      <w:r>
        <w:rPr>
          <w:spacing w:val="-2"/>
        </w:rPr>
        <w:t> </w:t>
      </w:r>
      <w:r>
        <w:rPr/>
        <w:t>absence</w:t>
      </w:r>
      <w:r>
        <w:rPr>
          <w:spacing w:val="-2"/>
        </w:rPr>
        <w:t> </w:t>
      </w:r>
      <w:r>
        <w:rPr/>
        <w:t>of</w:t>
      </w:r>
      <w:r>
        <w:rPr>
          <w:spacing w:val="-4"/>
        </w:rPr>
        <w:t> </w:t>
      </w:r>
      <w:r>
        <w:rPr/>
        <w:t>suitable</w:t>
      </w:r>
      <w:r>
        <w:rPr>
          <w:spacing w:val="-2"/>
        </w:rPr>
        <w:t> </w:t>
      </w:r>
      <w:r>
        <w:rPr/>
        <w:t>local</w:t>
      </w:r>
      <w:r>
        <w:rPr>
          <w:spacing w:val="-1"/>
        </w:rPr>
        <w:t> </w:t>
      </w:r>
      <w:r>
        <w:rPr/>
        <w:t>government</w:t>
      </w:r>
      <w:r>
        <w:rPr>
          <w:spacing w:val="-1"/>
        </w:rPr>
        <w:t> </w:t>
      </w:r>
      <w:r>
        <w:rPr/>
        <w:t>or</w:t>
      </w:r>
      <w:r>
        <w:rPr>
          <w:spacing w:val="-2"/>
        </w:rPr>
        <w:t> </w:t>
      </w:r>
      <w:r>
        <w:rPr/>
        <w:t>voluntary</w:t>
      </w:r>
      <w:r>
        <w:rPr>
          <w:spacing w:val="-5"/>
        </w:rPr>
        <w:t> </w:t>
      </w:r>
      <w:r>
        <w:rPr/>
        <w:t>sector</w:t>
      </w:r>
      <w:r>
        <w:rPr>
          <w:spacing w:val="-4"/>
        </w:rPr>
        <w:t> </w:t>
      </w:r>
      <w:r>
        <w:rPr/>
        <w:t>resources.</w:t>
      </w:r>
      <w:r>
        <w:rPr>
          <w:spacing w:val="-7"/>
        </w:rPr>
        <w:t> </w:t>
      </w:r>
      <w:r>
        <w:rPr/>
        <w:t>While</w:t>
      </w:r>
      <w:r>
        <w:rPr>
          <w:spacing w:val="-2"/>
        </w:rPr>
        <w:t> </w:t>
      </w:r>
      <w:r>
        <w:rPr/>
        <w:t>this</w:t>
      </w:r>
      <w:r>
        <w:rPr>
          <w:spacing w:val="-4"/>
        </w:rPr>
        <w:t> </w:t>
      </w:r>
      <w:r>
        <w:rPr/>
        <w:t>work</w:t>
      </w:r>
      <w:r>
        <w:rPr>
          <w:spacing w:val="-5"/>
        </w:rPr>
        <w:t> </w:t>
      </w:r>
      <w:r>
        <w:rPr/>
        <w:t>is</w:t>
      </w:r>
      <w:r>
        <w:rPr>
          <w:spacing w:val="-2"/>
        </w:rPr>
        <w:t> </w:t>
      </w:r>
      <w:r>
        <w:rPr/>
        <w:t>crucial and is done out of genuine desire to strengthen community integration and social bonds, it places extreme</w:t>
      </w:r>
    </w:p>
    <w:p>
      <w:pPr>
        <w:pStyle w:val="BodyText"/>
        <w:spacing w:line="251" w:lineRule="exact"/>
        <w:jc w:val="both"/>
      </w:pPr>
      <w:r>
        <w:rPr/>
        <w:t>financial</w:t>
      </w:r>
      <w:r>
        <w:rPr>
          <w:spacing w:val="-7"/>
        </w:rPr>
        <w:t> </w:t>
      </w:r>
      <w:r>
        <w:rPr/>
        <w:t>pressures</w:t>
      </w:r>
      <w:r>
        <w:rPr>
          <w:spacing w:val="-7"/>
        </w:rPr>
        <w:t> </w:t>
      </w:r>
      <w:r>
        <w:rPr/>
        <w:t>on</w:t>
      </w:r>
      <w:r>
        <w:rPr>
          <w:spacing w:val="-4"/>
        </w:rPr>
        <w:t> </w:t>
      </w:r>
      <w:r>
        <w:rPr/>
        <w:t>those</w:t>
      </w:r>
      <w:r>
        <w:rPr>
          <w:spacing w:val="-7"/>
        </w:rPr>
        <w:t> </w:t>
      </w:r>
      <w:r>
        <w:rPr/>
        <w:t>already</w:t>
      </w:r>
      <w:r>
        <w:rPr>
          <w:spacing w:val="-7"/>
        </w:rPr>
        <w:t> </w:t>
      </w:r>
      <w:r>
        <w:rPr/>
        <w:t>struggling</w:t>
      </w:r>
      <w:r>
        <w:rPr>
          <w:spacing w:val="-5"/>
        </w:rPr>
        <w:t> </w:t>
      </w:r>
      <w:r>
        <w:rPr/>
        <w:t>economically.</w:t>
      </w:r>
      <w:r>
        <w:rPr>
          <w:spacing w:val="-7"/>
        </w:rPr>
        <w:t> </w:t>
      </w:r>
      <w:r>
        <w:rPr/>
        <w:t>For</w:t>
      </w:r>
      <w:r>
        <w:rPr>
          <w:spacing w:val="-7"/>
        </w:rPr>
        <w:t> </w:t>
      </w:r>
      <w:r>
        <w:rPr/>
        <w:t>example,</w:t>
      </w:r>
      <w:r>
        <w:rPr>
          <w:spacing w:val="-5"/>
        </w:rPr>
        <w:t> </w:t>
      </w:r>
      <w:r>
        <w:rPr/>
        <w:t>in</w:t>
      </w:r>
      <w:r>
        <w:rPr>
          <w:spacing w:val="-4"/>
        </w:rPr>
        <w:t> </w:t>
      </w:r>
      <w:r>
        <w:rPr/>
        <w:t>our</w:t>
      </w:r>
      <w:r>
        <w:rPr>
          <w:spacing w:val="-9"/>
        </w:rPr>
        <w:t> </w:t>
      </w:r>
      <w:r>
        <w:rPr/>
        <w:t>study,</w:t>
      </w:r>
      <w:r>
        <w:rPr>
          <w:spacing w:val="-7"/>
        </w:rPr>
        <w:t> </w:t>
      </w:r>
      <w:r>
        <w:rPr/>
        <w:t>the</w:t>
      </w:r>
      <w:r>
        <w:rPr>
          <w:spacing w:val="-7"/>
        </w:rPr>
        <w:t> </w:t>
      </w:r>
      <w:r>
        <w:rPr/>
        <w:t>founder</w:t>
      </w:r>
      <w:r>
        <w:rPr>
          <w:spacing w:val="-5"/>
        </w:rPr>
        <w:t> and</w:t>
      </w:r>
    </w:p>
    <w:p>
      <w:pPr>
        <w:pStyle w:val="BodyText"/>
        <w:spacing w:line="278" w:lineRule="auto" w:before="37"/>
        <w:ind w:right="237"/>
        <w:jc w:val="both"/>
      </w:pPr>
      <w:r>
        <w:rPr/>
        <w:t>leader</w:t>
      </w:r>
      <w:r>
        <w:rPr>
          <w:spacing w:val="-3"/>
        </w:rPr>
        <w:t> </w:t>
      </w:r>
      <w:r>
        <w:rPr/>
        <w:t>of</w:t>
      </w:r>
      <w:r>
        <w:rPr>
          <w:spacing w:val="-4"/>
        </w:rPr>
        <w:t> </w:t>
      </w:r>
      <w:r>
        <w:rPr/>
        <w:t>a</w:t>
      </w:r>
      <w:r>
        <w:rPr>
          <w:spacing w:val="-5"/>
        </w:rPr>
        <w:t> </w:t>
      </w:r>
      <w:r>
        <w:rPr/>
        <w:t>local</w:t>
      </w:r>
      <w:r>
        <w:rPr>
          <w:spacing w:val="-5"/>
        </w:rPr>
        <w:t> </w:t>
      </w:r>
      <w:r>
        <w:rPr/>
        <w:t>migrant</w:t>
      </w:r>
      <w:r>
        <w:rPr>
          <w:spacing w:val="-3"/>
        </w:rPr>
        <w:t> </w:t>
      </w:r>
      <w:r>
        <w:rPr/>
        <w:t>support</w:t>
      </w:r>
      <w:r>
        <w:rPr>
          <w:spacing w:val="-5"/>
        </w:rPr>
        <w:t> </w:t>
      </w:r>
      <w:r>
        <w:rPr/>
        <w:t>community</w:t>
      </w:r>
      <w:r>
        <w:rPr>
          <w:spacing w:val="-4"/>
        </w:rPr>
        <w:t> </w:t>
      </w:r>
      <w:r>
        <w:rPr/>
        <w:t>organisation</w:t>
      </w:r>
      <w:r>
        <w:rPr>
          <w:spacing w:val="-4"/>
        </w:rPr>
        <w:t> </w:t>
      </w:r>
      <w:r>
        <w:rPr/>
        <w:t>in</w:t>
      </w:r>
      <w:r>
        <w:rPr>
          <w:spacing w:val="-4"/>
        </w:rPr>
        <w:t> </w:t>
      </w:r>
      <w:r>
        <w:rPr/>
        <w:t>Sheffield</w:t>
      </w:r>
      <w:r>
        <w:rPr>
          <w:spacing w:val="-4"/>
        </w:rPr>
        <w:t> </w:t>
      </w:r>
      <w:r>
        <w:rPr/>
        <w:t>emphasised</w:t>
      </w:r>
      <w:r>
        <w:rPr>
          <w:spacing w:val="-6"/>
        </w:rPr>
        <w:t> </w:t>
      </w:r>
      <w:r>
        <w:rPr/>
        <w:t>the</w:t>
      </w:r>
      <w:r>
        <w:rPr>
          <w:spacing w:val="-4"/>
        </w:rPr>
        <w:t> </w:t>
      </w:r>
      <w:r>
        <w:rPr/>
        <w:t>group’s</w:t>
      </w:r>
      <w:r>
        <w:rPr>
          <w:spacing w:val="-4"/>
        </w:rPr>
        <w:t> </w:t>
      </w:r>
      <w:r>
        <w:rPr/>
        <w:t>crucial</w:t>
      </w:r>
      <w:r>
        <w:rPr>
          <w:spacing w:val="-3"/>
        </w:rPr>
        <w:t> </w:t>
      </w:r>
      <w:r>
        <w:rPr/>
        <w:t>work</w:t>
      </w:r>
      <w:r>
        <w:rPr>
          <w:spacing w:val="-1"/>
        </w:rPr>
        <w:t> </w:t>
      </w:r>
      <w:r>
        <w:rPr/>
        <w:t>– but also, how unsustainable it is for refugees to be able to volunteer, unpaid:</w:t>
      </w:r>
    </w:p>
    <w:p>
      <w:pPr>
        <w:spacing w:before="157"/>
        <w:ind w:left="863" w:right="0" w:firstLine="0"/>
        <w:jc w:val="left"/>
        <w:rPr>
          <w:i/>
          <w:sz w:val="22"/>
        </w:rPr>
      </w:pPr>
      <w:r>
        <w:rPr>
          <w:i/>
          <w:sz w:val="22"/>
        </w:rPr>
        <w:t>“Even</w:t>
      </w:r>
      <w:r>
        <w:rPr>
          <w:i/>
          <w:spacing w:val="-6"/>
          <w:sz w:val="22"/>
        </w:rPr>
        <w:t> </w:t>
      </w:r>
      <w:r>
        <w:rPr>
          <w:i/>
          <w:sz w:val="22"/>
        </w:rPr>
        <w:t>the</w:t>
      </w:r>
      <w:r>
        <w:rPr>
          <w:i/>
          <w:spacing w:val="-8"/>
          <w:sz w:val="22"/>
        </w:rPr>
        <w:t> </w:t>
      </w:r>
      <w:r>
        <w:rPr>
          <w:i/>
          <w:sz w:val="22"/>
        </w:rPr>
        <w:t>interpreters</w:t>
      </w:r>
      <w:r>
        <w:rPr>
          <w:i/>
          <w:spacing w:val="-5"/>
          <w:sz w:val="22"/>
        </w:rPr>
        <w:t> </w:t>
      </w:r>
      <w:r>
        <w:rPr>
          <w:i/>
          <w:sz w:val="22"/>
        </w:rPr>
        <w:t>are</w:t>
      </w:r>
      <w:r>
        <w:rPr>
          <w:i/>
          <w:spacing w:val="-8"/>
          <w:sz w:val="22"/>
        </w:rPr>
        <w:t> </w:t>
      </w:r>
      <w:r>
        <w:rPr>
          <w:i/>
          <w:sz w:val="22"/>
        </w:rPr>
        <w:t>volunteers.</w:t>
      </w:r>
      <w:r>
        <w:rPr>
          <w:i/>
          <w:spacing w:val="-5"/>
          <w:sz w:val="22"/>
        </w:rPr>
        <w:t> </w:t>
      </w:r>
      <w:r>
        <w:rPr>
          <w:i/>
          <w:sz w:val="22"/>
        </w:rPr>
        <w:t>Some,</w:t>
      </w:r>
      <w:r>
        <w:rPr>
          <w:i/>
          <w:spacing w:val="-6"/>
          <w:sz w:val="22"/>
        </w:rPr>
        <w:t> </w:t>
      </w:r>
      <w:r>
        <w:rPr>
          <w:i/>
          <w:sz w:val="22"/>
        </w:rPr>
        <w:t>they</w:t>
      </w:r>
      <w:r>
        <w:rPr>
          <w:i/>
          <w:spacing w:val="-6"/>
          <w:sz w:val="22"/>
        </w:rPr>
        <w:t> </w:t>
      </w:r>
      <w:r>
        <w:rPr>
          <w:i/>
          <w:sz w:val="22"/>
        </w:rPr>
        <w:t>don’t</w:t>
      </w:r>
      <w:r>
        <w:rPr>
          <w:i/>
          <w:spacing w:val="-5"/>
          <w:sz w:val="22"/>
        </w:rPr>
        <w:t> </w:t>
      </w:r>
      <w:r>
        <w:rPr>
          <w:i/>
          <w:sz w:val="22"/>
        </w:rPr>
        <w:t>even</w:t>
      </w:r>
      <w:r>
        <w:rPr>
          <w:i/>
          <w:spacing w:val="-5"/>
          <w:sz w:val="22"/>
        </w:rPr>
        <w:t> </w:t>
      </w:r>
      <w:r>
        <w:rPr>
          <w:i/>
          <w:sz w:val="22"/>
        </w:rPr>
        <w:t>have</w:t>
      </w:r>
      <w:r>
        <w:rPr>
          <w:i/>
          <w:spacing w:val="-6"/>
          <w:sz w:val="22"/>
        </w:rPr>
        <w:t> </w:t>
      </w:r>
      <w:r>
        <w:rPr>
          <w:i/>
          <w:sz w:val="22"/>
        </w:rPr>
        <w:t>money</w:t>
      </w:r>
      <w:r>
        <w:rPr>
          <w:i/>
          <w:spacing w:val="-6"/>
          <w:sz w:val="22"/>
        </w:rPr>
        <w:t> </w:t>
      </w:r>
      <w:r>
        <w:rPr>
          <w:i/>
          <w:sz w:val="22"/>
        </w:rPr>
        <w:t>to</w:t>
      </w:r>
      <w:r>
        <w:rPr>
          <w:i/>
          <w:spacing w:val="-8"/>
          <w:sz w:val="22"/>
        </w:rPr>
        <w:t> </w:t>
      </w:r>
      <w:r>
        <w:rPr>
          <w:i/>
          <w:sz w:val="22"/>
        </w:rPr>
        <w:t>eat</w:t>
      </w:r>
      <w:r>
        <w:rPr>
          <w:i/>
          <w:spacing w:val="-6"/>
          <w:sz w:val="22"/>
        </w:rPr>
        <w:t> </w:t>
      </w:r>
      <w:r>
        <w:rPr>
          <w:i/>
          <w:sz w:val="22"/>
        </w:rPr>
        <w:t>twice</w:t>
      </w:r>
      <w:r>
        <w:rPr>
          <w:i/>
          <w:spacing w:val="-6"/>
          <w:sz w:val="22"/>
        </w:rPr>
        <w:t> </w:t>
      </w:r>
      <w:r>
        <w:rPr>
          <w:i/>
          <w:sz w:val="22"/>
        </w:rPr>
        <w:t>a</w:t>
      </w:r>
      <w:r>
        <w:rPr>
          <w:i/>
          <w:spacing w:val="-8"/>
          <w:sz w:val="22"/>
        </w:rPr>
        <w:t> </w:t>
      </w:r>
      <w:r>
        <w:rPr>
          <w:i/>
          <w:spacing w:val="-2"/>
          <w:sz w:val="22"/>
        </w:rPr>
        <w:t>day.”</w:t>
      </w:r>
    </w:p>
    <w:p>
      <w:pPr>
        <w:pStyle w:val="BodyText"/>
        <w:spacing w:before="197"/>
        <w:jc w:val="both"/>
      </w:pPr>
      <w:r>
        <w:rPr/>
        <w:t>Our</w:t>
      </w:r>
      <w:r>
        <w:rPr>
          <w:spacing w:val="-4"/>
        </w:rPr>
        <w:t> </w:t>
      </w:r>
      <w:r>
        <w:rPr/>
        <w:t>research</w:t>
      </w:r>
      <w:r>
        <w:rPr>
          <w:spacing w:val="-4"/>
        </w:rPr>
        <w:t> </w:t>
      </w:r>
      <w:r>
        <w:rPr/>
        <w:t>indicates</w:t>
      </w:r>
      <w:r>
        <w:rPr>
          <w:spacing w:val="-5"/>
        </w:rPr>
        <w:t> </w:t>
      </w:r>
      <w:r>
        <w:rPr/>
        <w:t>that</w:t>
      </w:r>
      <w:r>
        <w:rPr>
          <w:spacing w:val="-5"/>
        </w:rPr>
        <w:t> </w:t>
      </w:r>
      <w:r>
        <w:rPr/>
        <w:t>this</w:t>
      </w:r>
      <w:r>
        <w:rPr>
          <w:spacing w:val="-1"/>
        </w:rPr>
        <w:t> </w:t>
      </w:r>
      <w:r>
        <w:rPr/>
        <w:t>policy</w:t>
      </w:r>
      <w:r>
        <w:rPr>
          <w:spacing w:val="-4"/>
        </w:rPr>
        <w:t> </w:t>
      </w:r>
      <w:r>
        <w:rPr/>
        <w:t>change</w:t>
      </w:r>
      <w:r>
        <w:rPr>
          <w:spacing w:val="-3"/>
        </w:rPr>
        <w:t> </w:t>
      </w:r>
      <w:r>
        <w:rPr>
          <w:spacing w:val="-2"/>
        </w:rPr>
        <w:t>would:</w:t>
      </w:r>
    </w:p>
    <w:p>
      <w:pPr>
        <w:pStyle w:val="ListParagraph"/>
        <w:numPr>
          <w:ilvl w:val="0"/>
          <w:numId w:val="1"/>
        </w:numPr>
        <w:tabs>
          <w:tab w:pos="446" w:val="left" w:leader="none"/>
        </w:tabs>
        <w:spacing w:line="278" w:lineRule="auto" w:before="196" w:after="0"/>
        <w:ind w:left="446" w:right="266" w:hanging="358"/>
        <w:jc w:val="left"/>
        <w:rPr>
          <w:sz w:val="22"/>
        </w:rPr>
      </w:pPr>
      <w:r>
        <w:rPr>
          <w:sz w:val="22"/>
        </w:rPr>
        <w:t>exacerbate these existing issues of poverty and economic marginalisation among refugees, by creating considerable</w:t>
      </w:r>
      <w:r>
        <w:rPr>
          <w:spacing w:val="-2"/>
          <w:sz w:val="22"/>
        </w:rPr>
        <w:t> </w:t>
      </w:r>
      <w:r>
        <w:rPr>
          <w:sz w:val="22"/>
        </w:rPr>
        <w:t>additional pressure</w:t>
      </w:r>
      <w:r>
        <w:rPr>
          <w:spacing w:val="-2"/>
          <w:sz w:val="22"/>
        </w:rPr>
        <w:t> </w:t>
      </w:r>
      <w:r>
        <w:rPr>
          <w:sz w:val="22"/>
        </w:rPr>
        <w:t>on</w:t>
      </w:r>
      <w:r>
        <w:rPr>
          <w:spacing w:val="-5"/>
          <w:sz w:val="22"/>
        </w:rPr>
        <w:t> </w:t>
      </w:r>
      <w:r>
        <w:rPr>
          <w:sz w:val="22"/>
        </w:rPr>
        <w:t>them</w:t>
      </w:r>
      <w:r>
        <w:rPr>
          <w:spacing w:val="-1"/>
          <w:sz w:val="22"/>
        </w:rPr>
        <w:t> </w:t>
      </w:r>
      <w:r>
        <w:rPr>
          <w:sz w:val="22"/>
        </w:rPr>
        <w:t>to</w:t>
      </w:r>
      <w:r>
        <w:rPr>
          <w:spacing w:val="-2"/>
          <w:sz w:val="22"/>
        </w:rPr>
        <w:t> </w:t>
      </w:r>
      <w:r>
        <w:rPr>
          <w:sz w:val="22"/>
        </w:rPr>
        <w:t>work</w:t>
      </w:r>
      <w:r>
        <w:rPr>
          <w:spacing w:val="-4"/>
          <w:sz w:val="22"/>
        </w:rPr>
        <w:t> </w:t>
      </w:r>
      <w:r>
        <w:rPr>
          <w:sz w:val="22"/>
        </w:rPr>
        <w:t>for</w:t>
      </w:r>
      <w:r>
        <w:rPr>
          <w:spacing w:val="-4"/>
          <w:sz w:val="22"/>
        </w:rPr>
        <w:t> </w:t>
      </w:r>
      <w:r>
        <w:rPr>
          <w:sz w:val="22"/>
        </w:rPr>
        <w:t>free</w:t>
      </w:r>
      <w:r>
        <w:rPr>
          <w:spacing w:val="-2"/>
          <w:sz w:val="22"/>
        </w:rPr>
        <w:t> </w:t>
      </w:r>
      <w:r>
        <w:rPr>
          <w:sz w:val="22"/>
        </w:rPr>
        <w:t>when</w:t>
      </w:r>
      <w:r>
        <w:rPr>
          <w:spacing w:val="-2"/>
          <w:sz w:val="22"/>
        </w:rPr>
        <w:t> </w:t>
      </w:r>
      <w:r>
        <w:rPr>
          <w:sz w:val="22"/>
        </w:rPr>
        <w:t>they</w:t>
      </w:r>
      <w:r>
        <w:rPr>
          <w:spacing w:val="-2"/>
          <w:sz w:val="22"/>
        </w:rPr>
        <w:t> </w:t>
      </w:r>
      <w:r>
        <w:rPr>
          <w:sz w:val="22"/>
        </w:rPr>
        <w:t>need</w:t>
      </w:r>
      <w:r>
        <w:rPr>
          <w:spacing w:val="-2"/>
          <w:sz w:val="22"/>
        </w:rPr>
        <w:t> </w:t>
      </w:r>
      <w:r>
        <w:rPr>
          <w:sz w:val="22"/>
        </w:rPr>
        <w:t>paid</w:t>
      </w:r>
      <w:r>
        <w:rPr>
          <w:spacing w:val="-5"/>
          <w:sz w:val="22"/>
        </w:rPr>
        <w:t> </w:t>
      </w:r>
      <w:r>
        <w:rPr>
          <w:sz w:val="22"/>
        </w:rPr>
        <w:t>employment</w:t>
      </w:r>
      <w:r>
        <w:rPr>
          <w:spacing w:val="-4"/>
          <w:sz w:val="22"/>
        </w:rPr>
        <w:t> </w:t>
      </w:r>
      <w:r>
        <w:rPr>
          <w:sz w:val="22"/>
        </w:rPr>
        <w:t>to</w:t>
      </w:r>
      <w:r>
        <w:rPr>
          <w:spacing w:val="-2"/>
          <w:sz w:val="22"/>
        </w:rPr>
        <w:t> </w:t>
      </w:r>
      <w:r>
        <w:rPr>
          <w:sz w:val="22"/>
        </w:rPr>
        <w:t>be</w:t>
      </w:r>
      <w:r>
        <w:rPr>
          <w:spacing w:val="-2"/>
          <w:sz w:val="22"/>
        </w:rPr>
        <w:t> </w:t>
      </w:r>
      <w:r>
        <w:rPr>
          <w:sz w:val="22"/>
        </w:rPr>
        <w:t>able</w:t>
      </w:r>
      <w:r>
        <w:rPr>
          <w:spacing w:val="-4"/>
          <w:sz w:val="22"/>
        </w:rPr>
        <w:t> </w:t>
      </w:r>
      <w:r>
        <w:rPr>
          <w:sz w:val="22"/>
        </w:rPr>
        <w:t>to afford the basics of three meals a day.</w:t>
      </w:r>
    </w:p>
    <w:p>
      <w:pPr>
        <w:pStyle w:val="ListParagraph"/>
        <w:numPr>
          <w:ilvl w:val="0"/>
          <w:numId w:val="1"/>
        </w:numPr>
        <w:tabs>
          <w:tab w:pos="446" w:val="left" w:leader="none"/>
        </w:tabs>
        <w:spacing w:line="276" w:lineRule="auto" w:before="0" w:after="0"/>
        <w:ind w:left="446" w:right="289" w:hanging="358"/>
        <w:jc w:val="left"/>
        <w:rPr>
          <w:sz w:val="22"/>
        </w:rPr>
      </w:pPr>
      <w:r>
        <w:rPr>
          <w:sz w:val="22"/>
        </w:rPr>
        <w:t>newly</w:t>
      </w:r>
      <w:r>
        <w:rPr>
          <w:spacing w:val="-1"/>
          <w:sz w:val="22"/>
        </w:rPr>
        <w:t> </w:t>
      </w:r>
      <w:r>
        <w:rPr>
          <w:sz w:val="22"/>
        </w:rPr>
        <w:t>penalise</w:t>
      </w:r>
      <w:r>
        <w:rPr>
          <w:spacing w:val="-1"/>
          <w:sz w:val="22"/>
        </w:rPr>
        <w:t> </w:t>
      </w:r>
      <w:r>
        <w:rPr>
          <w:sz w:val="22"/>
        </w:rPr>
        <w:t>those</w:t>
      </w:r>
      <w:r>
        <w:rPr>
          <w:spacing w:val="-1"/>
          <w:sz w:val="22"/>
        </w:rPr>
        <w:t> </w:t>
      </w:r>
      <w:r>
        <w:rPr>
          <w:sz w:val="22"/>
        </w:rPr>
        <w:t>who</w:t>
      </w:r>
      <w:r>
        <w:rPr>
          <w:spacing w:val="-4"/>
          <w:sz w:val="22"/>
        </w:rPr>
        <w:t> </w:t>
      </w:r>
      <w:r>
        <w:rPr>
          <w:sz w:val="22"/>
        </w:rPr>
        <w:t>are</w:t>
      </w:r>
      <w:r>
        <w:rPr>
          <w:spacing w:val="-1"/>
          <w:sz w:val="22"/>
        </w:rPr>
        <w:t> </w:t>
      </w:r>
      <w:r>
        <w:rPr>
          <w:sz w:val="22"/>
        </w:rPr>
        <w:t>already</w:t>
      </w:r>
      <w:r>
        <w:rPr>
          <w:spacing w:val="-3"/>
          <w:sz w:val="22"/>
        </w:rPr>
        <w:t> </w:t>
      </w:r>
      <w:r>
        <w:rPr>
          <w:sz w:val="22"/>
        </w:rPr>
        <w:t>caring</w:t>
      </w:r>
      <w:r>
        <w:rPr>
          <w:spacing w:val="-4"/>
          <w:sz w:val="22"/>
        </w:rPr>
        <w:t> </w:t>
      </w:r>
      <w:r>
        <w:rPr>
          <w:sz w:val="22"/>
        </w:rPr>
        <w:t>for</w:t>
      </w:r>
      <w:r>
        <w:rPr>
          <w:spacing w:val="-3"/>
          <w:sz w:val="22"/>
        </w:rPr>
        <w:t> </w:t>
      </w:r>
      <w:r>
        <w:rPr>
          <w:sz w:val="22"/>
        </w:rPr>
        <w:t>kin</w:t>
      </w:r>
      <w:r>
        <w:rPr>
          <w:spacing w:val="-4"/>
          <w:sz w:val="22"/>
        </w:rPr>
        <w:t> </w:t>
      </w:r>
      <w:r>
        <w:rPr>
          <w:sz w:val="22"/>
        </w:rPr>
        <w:t>at</w:t>
      </w:r>
      <w:r>
        <w:rPr>
          <w:spacing w:val="-3"/>
          <w:sz w:val="22"/>
        </w:rPr>
        <w:t> </w:t>
      </w:r>
      <w:r>
        <w:rPr>
          <w:sz w:val="22"/>
        </w:rPr>
        <w:t>home</w:t>
      </w:r>
      <w:r>
        <w:rPr>
          <w:spacing w:val="-3"/>
          <w:sz w:val="22"/>
        </w:rPr>
        <w:t> </w:t>
      </w:r>
      <w:r>
        <w:rPr>
          <w:sz w:val="22"/>
        </w:rPr>
        <w:t>and</w:t>
      </w:r>
      <w:r>
        <w:rPr>
          <w:spacing w:val="-1"/>
          <w:sz w:val="22"/>
        </w:rPr>
        <w:t> </w:t>
      </w:r>
      <w:r>
        <w:rPr>
          <w:sz w:val="22"/>
        </w:rPr>
        <w:t>do</w:t>
      </w:r>
      <w:r>
        <w:rPr>
          <w:spacing w:val="-3"/>
          <w:sz w:val="22"/>
        </w:rPr>
        <w:t> </w:t>
      </w:r>
      <w:r>
        <w:rPr>
          <w:sz w:val="22"/>
        </w:rPr>
        <w:t>not</w:t>
      </w:r>
      <w:r>
        <w:rPr>
          <w:spacing w:val="-3"/>
          <w:sz w:val="22"/>
        </w:rPr>
        <w:t> </w:t>
      </w:r>
      <w:r>
        <w:rPr>
          <w:sz w:val="22"/>
        </w:rPr>
        <w:t>have</w:t>
      </w:r>
      <w:r>
        <w:rPr>
          <w:spacing w:val="-3"/>
          <w:sz w:val="22"/>
        </w:rPr>
        <w:t> </w:t>
      </w:r>
      <w:r>
        <w:rPr>
          <w:sz w:val="22"/>
        </w:rPr>
        <w:t>the</w:t>
      </w:r>
      <w:r>
        <w:rPr>
          <w:spacing w:val="-1"/>
          <w:sz w:val="22"/>
        </w:rPr>
        <w:t> </w:t>
      </w:r>
      <w:r>
        <w:rPr>
          <w:sz w:val="22"/>
        </w:rPr>
        <w:t>time</w:t>
      </w:r>
      <w:r>
        <w:rPr>
          <w:spacing w:val="-1"/>
          <w:sz w:val="22"/>
        </w:rPr>
        <w:t> </w:t>
      </w:r>
      <w:r>
        <w:rPr>
          <w:sz w:val="22"/>
        </w:rPr>
        <w:t>or</w:t>
      </w:r>
      <w:r>
        <w:rPr>
          <w:spacing w:val="-1"/>
          <w:sz w:val="22"/>
        </w:rPr>
        <w:t> </w:t>
      </w:r>
      <w:r>
        <w:rPr>
          <w:sz w:val="22"/>
        </w:rPr>
        <w:t>capacity</w:t>
      </w:r>
      <w:r>
        <w:rPr>
          <w:spacing w:val="-4"/>
          <w:sz w:val="22"/>
        </w:rPr>
        <w:t> </w:t>
      </w:r>
      <w:r>
        <w:rPr>
          <w:sz w:val="22"/>
        </w:rPr>
        <w:t>to</w:t>
      </w:r>
      <w:r>
        <w:rPr>
          <w:spacing w:val="-4"/>
          <w:sz w:val="22"/>
        </w:rPr>
        <w:t> </w:t>
      </w:r>
      <w:r>
        <w:rPr>
          <w:sz w:val="22"/>
        </w:rPr>
        <w:t>also volunteer; and compound negative impacts faced by refugees in poorer health, who are less likely to be able to do voluntary work due to their own health and care needs.</w:t>
      </w:r>
    </w:p>
    <w:p>
      <w:pPr>
        <w:spacing w:before="155"/>
        <w:ind w:left="88" w:right="0" w:firstLine="0"/>
        <w:jc w:val="both"/>
        <w:rPr>
          <w:b/>
          <w:sz w:val="22"/>
        </w:rPr>
      </w:pPr>
      <w:r>
        <w:rPr>
          <w:b/>
          <w:sz w:val="22"/>
        </w:rPr>
        <w:t>The</w:t>
      </w:r>
      <w:r>
        <w:rPr>
          <w:b/>
          <w:spacing w:val="-9"/>
          <w:sz w:val="22"/>
        </w:rPr>
        <w:t> </w:t>
      </w:r>
      <w:r>
        <w:rPr>
          <w:b/>
          <w:sz w:val="22"/>
        </w:rPr>
        <w:t>proposed</w:t>
      </w:r>
      <w:r>
        <w:rPr>
          <w:b/>
          <w:spacing w:val="-8"/>
          <w:sz w:val="22"/>
        </w:rPr>
        <w:t> </w:t>
      </w:r>
      <w:r>
        <w:rPr>
          <w:b/>
          <w:sz w:val="22"/>
        </w:rPr>
        <w:t>change</w:t>
      </w:r>
      <w:r>
        <w:rPr>
          <w:b/>
          <w:spacing w:val="-5"/>
          <w:sz w:val="22"/>
        </w:rPr>
        <w:t> </w:t>
      </w:r>
      <w:r>
        <w:rPr>
          <w:b/>
          <w:sz w:val="22"/>
        </w:rPr>
        <w:t>would</w:t>
      </w:r>
      <w:r>
        <w:rPr>
          <w:b/>
          <w:spacing w:val="-6"/>
          <w:sz w:val="22"/>
        </w:rPr>
        <w:t> </w:t>
      </w:r>
      <w:r>
        <w:rPr>
          <w:b/>
          <w:sz w:val="22"/>
        </w:rPr>
        <w:t>negatively</w:t>
      </w:r>
      <w:r>
        <w:rPr>
          <w:b/>
          <w:spacing w:val="-8"/>
          <w:sz w:val="22"/>
        </w:rPr>
        <w:t> </w:t>
      </w:r>
      <w:r>
        <w:rPr>
          <w:b/>
          <w:sz w:val="22"/>
        </w:rPr>
        <w:t>impact</w:t>
      </w:r>
      <w:r>
        <w:rPr>
          <w:b/>
          <w:spacing w:val="-5"/>
          <w:sz w:val="22"/>
        </w:rPr>
        <w:t> </w:t>
      </w:r>
      <w:r>
        <w:rPr>
          <w:b/>
          <w:sz w:val="22"/>
        </w:rPr>
        <w:t>refugees’</w:t>
      </w:r>
      <w:r>
        <w:rPr>
          <w:b/>
          <w:spacing w:val="-18"/>
          <w:sz w:val="22"/>
        </w:rPr>
        <w:t> </w:t>
      </w:r>
      <w:r>
        <w:rPr>
          <w:b/>
          <w:sz w:val="22"/>
        </w:rPr>
        <w:t>capacities</w:t>
      </w:r>
      <w:r>
        <w:rPr>
          <w:b/>
          <w:spacing w:val="-7"/>
          <w:sz w:val="22"/>
        </w:rPr>
        <w:t> </w:t>
      </w:r>
      <w:r>
        <w:rPr>
          <w:b/>
          <w:sz w:val="22"/>
        </w:rPr>
        <w:t>to</w:t>
      </w:r>
      <w:r>
        <w:rPr>
          <w:b/>
          <w:spacing w:val="-5"/>
          <w:sz w:val="22"/>
        </w:rPr>
        <w:t> </w:t>
      </w:r>
      <w:r>
        <w:rPr>
          <w:b/>
          <w:sz w:val="22"/>
        </w:rPr>
        <w:t>access</w:t>
      </w:r>
      <w:r>
        <w:rPr>
          <w:b/>
          <w:spacing w:val="-4"/>
          <w:sz w:val="22"/>
        </w:rPr>
        <w:t> </w:t>
      </w:r>
      <w:r>
        <w:rPr>
          <w:b/>
          <w:sz w:val="22"/>
        </w:rPr>
        <w:t>waged</w:t>
      </w:r>
      <w:r>
        <w:rPr>
          <w:b/>
          <w:spacing w:val="-5"/>
          <w:sz w:val="22"/>
        </w:rPr>
        <w:t> </w:t>
      </w:r>
      <w:r>
        <w:rPr>
          <w:b/>
          <w:spacing w:val="-2"/>
          <w:sz w:val="22"/>
        </w:rPr>
        <w:t>employment,</w:t>
      </w:r>
    </w:p>
    <w:p>
      <w:pPr>
        <w:spacing w:line="276" w:lineRule="auto" w:before="37"/>
        <w:ind w:left="88" w:right="180" w:firstLine="0"/>
        <w:jc w:val="both"/>
        <w:rPr>
          <w:b/>
          <w:sz w:val="22"/>
        </w:rPr>
      </w:pPr>
      <w:r>
        <w:rPr>
          <w:b/>
          <w:sz w:val="22"/>
        </w:rPr>
        <w:t>exacerbating existing issues of</w:t>
      </w:r>
      <w:r>
        <w:rPr>
          <w:b/>
          <w:spacing w:val="-1"/>
          <w:sz w:val="22"/>
        </w:rPr>
        <w:t> </w:t>
      </w:r>
      <w:r>
        <w:rPr>
          <w:b/>
          <w:sz w:val="22"/>
        </w:rPr>
        <w:t>economic</w:t>
      </w:r>
      <w:r>
        <w:rPr>
          <w:b/>
          <w:spacing w:val="-1"/>
          <w:sz w:val="22"/>
        </w:rPr>
        <w:t> </w:t>
      </w:r>
      <w:r>
        <w:rPr>
          <w:b/>
          <w:sz w:val="22"/>
        </w:rPr>
        <w:t>marginalisation.</w:t>
      </w:r>
      <w:r>
        <w:rPr>
          <w:b/>
          <w:spacing w:val="-2"/>
          <w:sz w:val="22"/>
        </w:rPr>
        <w:t> </w:t>
      </w:r>
      <w:r>
        <w:rPr>
          <w:b/>
          <w:sz w:val="22"/>
        </w:rPr>
        <w:t>It would undermine government priorities in the</w:t>
      </w:r>
      <w:r>
        <w:rPr>
          <w:b/>
          <w:spacing w:val="-2"/>
          <w:sz w:val="22"/>
        </w:rPr>
        <w:t> </w:t>
      </w:r>
      <w:r>
        <w:rPr>
          <w:b/>
          <w:sz w:val="22"/>
        </w:rPr>
        <w:t>area</w:t>
      </w:r>
      <w:r>
        <w:rPr>
          <w:b/>
          <w:spacing w:val="-4"/>
          <w:sz w:val="22"/>
        </w:rPr>
        <w:t> </w:t>
      </w:r>
      <w:r>
        <w:rPr>
          <w:b/>
          <w:sz w:val="22"/>
        </w:rPr>
        <w:t>of</w:t>
      </w:r>
      <w:r>
        <w:rPr>
          <w:b/>
          <w:spacing w:val="-4"/>
          <w:sz w:val="22"/>
        </w:rPr>
        <w:t> </w:t>
      </w:r>
      <w:r>
        <w:rPr>
          <w:b/>
          <w:sz w:val="22"/>
        </w:rPr>
        <w:t>community</w:t>
      </w:r>
      <w:r>
        <w:rPr>
          <w:b/>
          <w:spacing w:val="-5"/>
          <w:sz w:val="22"/>
        </w:rPr>
        <w:t> </w:t>
      </w:r>
      <w:r>
        <w:rPr>
          <w:b/>
          <w:sz w:val="22"/>
        </w:rPr>
        <w:t>integration</w:t>
      </w:r>
      <w:r>
        <w:rPr>
          <w:b/>
          <w:spacing w:val="-2"/>
          <w:sz w:val="22"/>
        </w:rPr>
        <w:t> </w:t>
      </w:r>
      <w:r>
        <w:rPr>
          <w:b/>
          <w:sz w:val="22"/>
        </w:rPr>
        <w:t>and</w:t>
      </w:r>
      <w:r>
        <w:rPr>
          <w:b/>
          <w:spacing w:val="-5"/>
          <w:sz w:val="22"/>
        </w:rPr>
        <w:t> </w:t>
      </w:r>
      <w:r>
        <w:rPr>
          <w:b/>
          <w:sz w:val="22"/>
        </w:rPr>
        <w:t>social</w:t>
      </w:r>
      <w:r>
        <w:rPr>
          <w:b/>
          <w:spacing w:val="-1"/>
          <w:sz w:val="22"/>
        </w:rPr>
        <w:t> </w:t>
      </w:r>
      <w:r>
        <w:rPr>
          <w:b/>
          <w:sz w:val="22"/>
        </w:rPr>
        <w:t>cohesion,</w:t>
      </w:r>
      <w:r>
        <w:rPr>
          <w:b/>
          <w:spacing w:val="-2"/>
          <w:sz w:val="22"/>
        </w:rPr>
        <w:t> </w:t>
      </w:r>
      <w:r>
        <w:rPr>
          <w:b/>
          <w:sz w:val="22"/>
        </w:rPr>
        <w:t>by</w:t>
      </w:r>
      <w:r>
        <w:rPr>
          <w:b/>
          <w:spacing w:val="-2"/>
          <w:sz w:val="22"/>
        </w:rPr>
        <w:t> </w:t>
      </w:r>
      <w:r>
        <w:rPr>
          <w:b/>
          <w:sz w:val="22"/>
        </w:rPr>
        <w:t>increasing</w:t>
      </w:r>
      <w:r>
        <w:rPr>
          <w:b/>
          <w:spacing w:val="-5"/>
          <w:sz w:val="22"/>
        </w:rPr>
        <w:t> </w:t>
      </w:r>
      <w:r>
        <w:rPr>
          <w:b/>
          <w:sz w:val="22"/>
        </w:rPr>
        <w:t>inequalities</w:t>
      </w:r>
      <w:r>
        <w:rPr>
          <w:b/>
          <w:spacing w:val="-1"/>
          <w:sz w:val="22"/>
        </w:rPr>
        <w:t> </w:t>
      </w:r>
      <w:r>
        <w:rPr>
          <w:b/>
          <w:sz w:val="22"/>
        </w:rPr>
        <w:t>for</w:t>
      </w:r>
      <w:r>
        <w:rPr>
          <w:b/>
          <w:spacing w:val="-7"/>
          <w:sz w:val="22"/>
        </w:rPr>
        <w:t> </w:t>
      </w:r>
      <w:r>
        <w:rPr>
          <w:b/>
          <w:sz w:val="22"/>
        </w:rPr>
        <w:t>unpaid</w:t>
      </w:r>
      <w:r>
        <w:rPr>
          <w:b/>
          <w:spacing w:val="-5"/>
          <w:sz w:val="22"/>
        </w:rPr>
        <w:t> </w:t>
      </w:r>
      <w:r>
        <w:rPr>
          <w:b/>
          <w:sz w:val="22"/>
        </w:rPr>
        <w:t>carers</w:t>
      </w:r>
      <w:r>
        <w:rPr>
          <w:b/>
          <w:spacing w:val="-2"/>
          <w:sz w:val="22"/>
        </w:rPr>
        <w:t> </w:t>
      </w:r>
      <w:r>
        <w:rPr>
          <w:b/>
          <w:sz w:val="22"/>
        </w:rPr>
        <w:t>and those with advancing health and care needs, who are already under-served social groups. We</w:t>
      </w:r>
    </w:p>
    <w:p>
      <w:pPr>
        <w:spacing w:before="1"/>
        <w:ind w:left="88" w:right="0" w:firstLine="0"/>
        <w:jc w:val="both"/>
        <w:rPr>
          <w:b/>
          <w:sz w:val="22"/>
        </w:rPr>
      </w:pPr>
      <w:r>
        <w:rPr>
          <w:b/>
          <w:sz w:val="22"/>
        </w:rPr>
        <w:t>recommend</w:t>
      </w:r>
      <w:r>
        <w:rPr>
          <w:b/>
          <w:spacing w:val="-7"/>
          <w:sz w:val="22"/>
        </w:rPr>
        <w:t> </w:t>
      </w:r>
      <w:r>
        <w:rPr>
          <w:b/>
          <w:sz w:val="22"/>
        </w:rPr>
        <w:t>it</w:t>
      </w:r>
      <w:r>
        <w:rPr>
          <w:b/>
          <w:spacing w:val="-5"/>
          <w:sz w:val="22"/>
        </w:rPr>
        <w:t> </w:t>
      </w:r>
      <w:r>
        <w:rPr>
          <w:b/>
          <w:sz w:val="22"/>
        </w:rPr>
        <w:t>is</w:t>
      </w:r>
      <w:r>
        <w:rPr>
          <w:b/>
          <w:spacing w:val="-3"/>
          <w:sz w:val="22"/>
        </w:rPr>
        <w:t> </w:t>
      </w:r>
      <w:r>
        <w:rPr>
          <w:b/>
          <w:sz w:val="22"/>
        </w:rPr>
        <w:t>not</w:t>
      </w:r>
      <w:r>
        <w:rPr>
          <w:b/>
          <w:spacing w:val="-6"/>
          <w:sz w:val="22"/>
        </w:rPr>
        <w:t> </w:t>
      </w:r>
      <w:r>
        <w:rPr>
          <w:b/>
          <w:sz w:val="22"/>
        </w:rPr>
        <w:t>implemented</w:t>
      </w:r>
      <w:r>
        <w:rPr>
          <w:b/>
          <w:spacing w:val="-3"/>
          <w:sz w:val="22"/>
        </w:rPr>
        <w:t> </w:t>
      </w:r>
      <w:r>
        <w:rPr>
          <w:b/>
          <w:sz w:val="22"/>
        </w:rPr>
        <w:t>for</w:t>
      </w:r>
      <w:r>
        <w:rPr>
          <w:b/>
          <w:spacing w:val="-10"/>
          <w:sz w:val="22"/>
        </w:rPr>
        <w:t> </w:t>
      </w:r>
      <w:r>
        <w:rPr>
          <w:b/>
          <w:sz w:val="22"/>
        </w:rPr>
        <w:t>these</w:t>
      </w:r>
      <w:r>
        <w:rPr>
          <w:b/>
          <w:spacing w:val="-3"/>
          <w:sz w:val="22"/>
        </w:rPr>
        <w:t> </w:t>
      </w:r>
      <w:r>
        <w:rPr>
          <w:b/>
          <w:spacing w:val="-2"/>
          <w:sz w:val="22"/>
        </w:rPr>
        <w:t>reasons.</w:t>
      </w:r>
    </w:p>
    <w:p>
      <w:pPr>
        <w:spacing w:after="0"/>
        <w:jc w:val="both"/>
        <w:rPr>
          <w:b/>
          <w:sz w:val="22"/>
        </w:rPr>
        <w:sectPr>
          <w:pgSz w:w="11910" w:h="16840"/>
          <w:pgMar w:header="708" w:footer="1043" w:top="1460" w:bottom="1240" w:left="992" w:right="992"/>
        </w:sectPr>
      </w:pPr>
    </w:p>
    <w:p>
      <w:pPr>
        <w:pStyle w:val="BodyText"/>
        <w:spacing w:before="32"/>
        <w:ind w:left="0"/>
        <w:rPr>
          <w:b/>
          <w:sz w:val="20"/>
        </w:rPr>
      </w:pPr>
    </w:p>
    <w:p>
      <w:pPr>
        <w:spacing w:line="240" w:lineRule="auto"/>
        <w:ind w:left="44" w:right="0" w:firstLine="0"/>
        <w:rPr>
          <w:sz w:val="20"/>
        </w:rPr>
      </w:pPr>
      <w:r>
        <w:rPr>
          <w:sz w:val="20"/>
        </w:rPr>
        <mc:AlternateContent>
          <mc:Choice Requires="wps">
            <w:drawing>
              <wp:inline distT="0" distB="0" distL="0" distR="0">
                <wp:extent cx="6194425" cy="747395"/>
                <wp:effectExtent l="9525" t="0" r="6350" b="14604"/>
                <wp:docPr id="7" name="Textbox 7"/>
                <wp:cNvGraphicFramePr>
                  <a:graphicFrameLocks/>
                </wp:cNvGraphicFramePr>
                <a:graphic>
                  <a:graphicData uri="http://schemas.microsoft.com/office/word/2010/wordprocessingShape">
                    <wps:wsp>
                      <wps:cNvPr id="7" name="Textbox 7"/>
                      <wps:cNvSpPr txBox="1"/>
                      <wps:spPr>
                        <a:xfrm>
                          <a:off x="0" y="0"/>
                          <a:ext cx="6194425" cy="747395"/>
                        </a:xfrm>
                        <a:prstGeom prst="rect">
                          <a:avLst/>
                        </a:prstGeom>
                        <a:solidFill>
                          <a:srgbClr val="F6C5AC"/>
                        </a:solidFill>
                        <a:ln w="12700">
                          <a:solidFill>
                            <a:srgbClr val="042333"/>
                          </a:solidFill>
                          <a:prstDash val="solid"/>
                        </a:ln>
                      </wps:spPr>
                      <wps:txbx>
                        <w:txbxContent>
                          <w:p>
                            <w:pPr>
                              <w:pStyle w:val="BodyText"/>
                              <w:spacing w:line="360" w:lineRule="auto" w:before="92"/>
                              <w:ind w:left="744" w:right="143" w:hanging="360"/>
                              <w:rPr>
                                <w:color w:val="000000"/>
                              </w:rPr>
                            </w:pPr>
                            <w:r>
                              <w:rPr>
                                <w:b/>
                                <w:color w:val="000000"/>
                              </w:rPr>
                              <w:t>5.</w:t>
                            </w:r>
                            <w:r>
                              <w:rPr>
                                <w:b/>
                                <w:color w:val="000000"/>
                                <w:spacing w:val="80"/>
                              </w:rPr>
                              <w:t> </w:t>
                            </w:r>
                            <w:r>
                              <w:rPr>
                                <w:b/>
                                <w:color w:val="000000"/>
                              </w:rPr>
                              <w:t>Proposed</w:t>
                            </w:r>
                            <w:r>
                              <w:rPr>
                                <w:b/>
                                <w:color w:val="000000"/>
                                <w:spacing w:val="-1"/>
                              </w:rPr>
                              <w:t> </w:t>
                            </w:r>
                            <w:r>
                              <w:rPr>
                                <w:b/>
                                <w:color w:val="000000"/>
                              </w:rPr>
                              <w:t>change:</w:t>
                            </w:r>
                            <w:r>
                              <w:rPr>
                                <w:b/>
                                <w:color w:val="000000"/>
                                <w:spacing w:val="-2"/>
                              </w:rPr>
                              <w:t> </w:t>
                            </w:r>
                            <w:r>
                              <w:rPr>
                                <w:color w:val="000000"/>
                              </w:rPr>
                              <w:t>Advanced</w:t>
                            </w:r>
                            <w:r>
                              <w:rPr>
                                <w:color w:val="000000"/>
                                <w:spacing w:val="-1"/>
                              </w:rPr>
                              <w:t> </w:t>
                            </w:r>
                            <w:r>
                              <w:rPr>
                                <w:color w:val="000000"/>
                              </w:rPr>
                              <w:t>English</w:t>
                            </w:r>
                            <w:r>
                              <w:rPr>
                                <w:color w:val="000000"/>
                                <w:spacing w:val="-3"/>
                              </w:rPr>
                              <w:t> </w:t>
                            </w:r>
                            <w:r>
                              <w:rPr>
                                <w:color w:val="000000"/>
                              </w:rPr>
                              <w:t>language</w:t>
                            </w:r>
                            <w:r>
                              <w:rPr>
                                <w:color w:val="000000"/>
                                <w:spacing w:val="-1"/>
                              </w:rPr>
                              <w:t> </w:t>
                            </w:r>
                            <w:r>
                              <w:rPr>
                                <w:color w:val="000000"/>
                              </w:rPr>
                              <w:t>capacity is</w:t>
                            </w:r>
                            <w:r>
                              <w:rPr>
                                <w:color w:val="000000"/>
                                <w:spacing w:val="-1"/>
                              </w:rPr>
                              <w:t> </w:t>
                            </w:r>
                            <w:r>
                              <w:rPr>
                                <w:color w:val="000000"/>
                              </w:rPr>
                              <w:t>required</w:t>
                            </w:r>
                            <w:r>
                              <w:rPr>
                                <w:color w:val="000000"/>
                                <w:spacing w:val="-3"/>
                              </w:rPr>
                              <w:t> </w:t>
                            </w:r>
                            <w:r>
                              <w:rPr>
                                <w:color w:val="000000"/>
                              </w:rPr>
                              <w:t>for</w:t>
                            </w:r>
                            <w:r>
                              <w:rPr>
                                <w:color w:val="000000"/>
                                <w:spacing w:val="-2"/>
                              </w:rPr>
                              <w:t> </w:t>
                            </w:r>
                            <w:r>
                              <w:rPr>
                                <w:color w:val="000000"/>
                              </w:rPr>
                              <w:t>the</w:t>
                            </w:r>
                            <w:r>
                              <w:rPr>
                                <w:color w:val="000000"/>
                                <w:spacing w:val="-1"/>
                              </w:rPr>
                              <w:t> </w:t>
                            </w:r>
                            <w:r>
                              <w:rPr>
                                <w:color w:val="000000"/>
                              </w:rPr>
                              <w:t>right to</w:t>
                            </w:r>
                            <w:r>
                              <w:rPr>
                                <w:color w:val="000000"/>
                                <w:spacing w:val="-1"/>
                              </w:rPr>
                              <w:t> </w:t>
                            </w:r>
                            <w:r>
                              <w:rPr>
                                <w:color w:val="000000"/>
                              </w:rPr>
                              <w:t>settlement,</w:t>
                            </w:r>
                            <w:r>
                              <w:rPr>
                                <w:color w:val="000000"/>
                                <w:spacing w:val="-1"/>
                              </w:rPr>
                              <w:t> </w:t>
                            </w:r>
                            <w:r>
                              <w:rPr>
                                <w:color w:val="000000"/>
                              </w:rPr>
                              <w:t>and for a reduction in the increased time to settlement</w:t>
                            </w:r>
                          </w:p>
                          <w:p>
                            <w:pPr>
                              <w:spacing w:line="252" w:lineRule="exact" w:before="0"/>
                              <w:ind w:left="744" w:right="0" w:firstLine="0"/>
                              <w:jc w:val="left"/>
                              <w:rPr>
                                <w:color w:val="000000"/>
                                <w:sz w:val="22"/>
                              </w:rPr>
                            </w:pPr>
                            <w:r>
                              <w:rPr>
                                <w:b/>
                                <w:color w:val="000000"/>
                                <w:sz w:val="22"/>
                              </w:rPr>
                              <w:t>Relevant</w:t>
                            </w:r>
                            <w:r>
                              <w:rPr>
                                <w:b/>
                                <w:color w:val="000000"/>
                                <w:spacing w:val="-7"/>
                                <w:sz w:val="22"/>
                              </w:rPr>
                              <w:t> </w:t>
                            </w:r>
                            <w:r>
                              <w:rPr>
                                <w:b/>
                                <w:color w:val="000000"/>
                                <w:sz w:val="22"/>
                              </w:rPr>
                              <w:t>area</w:t>
                            </w:r>
                            <w:r>
                              <w:rPr>
                                <w:b/>
                                <w:color w:val="000000"/>
                                <w:spacing w:val="-6"/>
                                <w:sz w:val="22"/>
                              </w:rPr>
                              <w:t> </w:t>
                            </w:r>
                            <w:r>
                              <w:rPr>
                                <w:b/>
                                <w:color w:val="000000"/>
                                <w:sz w:val="22"/>
                              </w:rPr>
                              <w:t>of</w:t>
                            </w:r>
                            <w:r>
                              <w:rPr>
                                <w:b/>
                                <w:color w:val="000000"/>
                                <w:spacing w:val="-7"/>
                                <w:sz w:val="22"/>
                              </w:rPr>
                              <w:t> </w:t>
                            </w:r>
                            <w:r>
                              <w:rPr>
                                <w:b/>
                                <w:color w:val="000000"/>
                                <w:sz w:val="22"/>
                              </w:rPr>
                              <w:t>impact:</w:t>
                            </w:r>
                            <w:r>
                              <w:rPr>
                                <w:b/>
                                <w:color w:val="000000"/>
                                <w:spacing w:val="-4"/>
                                <w:sz w:val="22"/>
                              </w:rPr>
                              <w:t> </w:t>
                            </w:r>
                            <w:r>
                              <w:rPr>
                                <w:color w:val="000000"/>
                                <w:sz w:val="22"/>
                              </w:rPr>
                              <w:t>Communities</w:t>
                            </w:r>
                            <w:r>
                              <w:rPr>
                                <w:color w:val="000000"/>
                                <w:spacing w:val="-5"/>
                                <w:sz w:val="22"/>
                              </w:rPr>
                              <w:t> </w:t>
                            </w:r>
                            <w:r>
                              <w:rPr>
                                <w:color w:val="000000"/>
                                <w:sz w:val="22"/>
                              </w:rPr>
                              <w:t>and</w:t>
                            </w:r>
                            <w:r>
                              <w:rPr>
                                <w:color w:val="000000"/>
                                <w:spacing w:val="-4"/>
                                <w:sz w:val="22"/>
                              </w:rPr>
                              <w:t> </w:t>
                            </w:r>
                            <w:r>
                              <w:rPr>
                                <w:color w:val="000000"/>
                                <w:spacing w:val="-2"/>
                                <w:sz w:val="22"/>
                              </w:rPr>
                              <w:t>integration</w:t>
                            </w:r>
                          </w:p>
                        </w:txbxContent>
                      </wps:txbx>
                      <wps:bodyPr wrap="square" lIns="0" tIns="0" rIns="0" bIns="0" rtlCol="0">
                        <a:noAutofit/>
                      </wps:bodyPr>
                    </wps:wsp>
                  </a:graphicData>
                </a:graphic>
              </wp:inline>
            </w:drawing>
          </mc:Choice>
          <mc:Fallback>
            <w:pict>
              <v:shape style="width:487.75pt;height:58.85pt;mso-position-horizontal-relative:char;mso-position-vertical-relative:line" type="#_x0000_t202" id="docshape6" filled="true" fillcolor="#f6c5ac" stroked="true" strokeweight="1pt" strokecolor="#042333">
                <w10:anchorlock/>
                <v:textbox inset="0,0,0,0">
                  <w:txbxContent>
                    <w:p>
                      <w:pPr>
                        <w:pStyle w:val="BodyText"/>
                        <w:spacing w:line="360" w:lineRule="auto" w:before="92"/>
                        <w:ind w:left="744" w:right="143" w:hanging="360"/>
                        <w:rPr>
                          <w:color w:val="000000"/>
                        </w:rPr>
                      </w:pPr>
                      <w:r>
                        <w:rPr>
                          <w:b/>
                          <w:color w:val="000000"/>
                        </w:rPr>
                        <w:t>5.</w:t>
                      </w:r>
                      <w:r>
                        <w:rPr>
                          <w:b/>
                          <w:color w:val="000000"/>
                          <w:spacing w:val="80"/>
                        </w:rPr>
                        <w:t> </w:t>
                      </w:r>
                      <w:r>
                        <w:rPr>
                          <w:b/>
                          <w:color w:val="000000"/>
                        </w:rPr>
                        <w:t>Proposed</w:t>
                      </w:r>
                      <w:r>
                        <w:rPr>
                          <w:b/>
                          <w:color w:val="000000"/>
                          <w:spacing w:val="-1"/>
                        </w:rPr>
                        <w:t> </w:t>
                      </w:r>
                      <w:r>
                        <w:rPr>
                          <w:b/>
                          <w:color w:val="000000"/>
                        </w:rPr>
                        <w:t>change:</w:t>
                      </w:r>
                      <w:r>
                        <w:rPr>
                          <w:b/>
                          <w:color w:val="000000"/>
                          <w:spacing w:val="-2"/>
                        </w:rPr>
                        <w:t> </w:t>
                      </w:r>
                      <w:r>
                        <w:rPr>
                          <w:color w:val="000000"/>
                        </w:rPr>
                        <w:t>Advanced</w:t>
                      </w:r>
                      <w:r>
                        <w:rPr>
                          <w:color w:val="000000"/>
                          <w:spacing w:val="-1"/>
                        </w:rPr>
                        <w:t> </w:t>
                      </w:r>
                      <w:r>
                        <w:rPr>
                          <w:color w:val="000000"/>
                        </w:rPr>
                        <w:t>English</w:t>
                      </w:r>
                      <w:r>
                        <w:rPr>
                          <w:color w:val="000000"/>
                          <w:spacing w:val="-3"/>
                        </w:rPr>
                        <w:t> </w:t>
                      </w:r>
                      <w:r>
                        <w:rPr>
                          <w:color w:val="000000"/>
                        </w:rPr>
                        <w:t>language</w:t>
                      </w:r>
                      <w:r>
                        <w:rPr>
                          <w:color w:val="000000"/>
                          <w:spacing w:val="-1"/>
                        </w:rPr>
                        <w:t> </w:t>
                      </w:r>
                      <w:r>
                        <w:rPr>
                          <w:color w:val="000000"/>
                        </w:rPr>
                        <w:t>capacity is</w:t>
                      </w:r>
                      <w:r>
                        <w:rPr>
                          <w:color w:val="000000"/>
                          <w:spacing w:val="-1"/>
                        </w:rPr>
                        <w:t> </w:t>
                      </w:r>
                      <w:r>
                        <w:rPr>
                          <w:color w:val="000000"/>
                        </w:rPr>
                        <w:t>required</w:t>
                      </w:r>
                      <w:r>
                        <w:rPr>
                          <w:color w:val="000000"/>
                          <w:spacing w:val="-3"/>
                        </w:rPr>
                        <w:t> </w:t>
                      </w:r>
                      <w:r>
                        <w:rPr>
                          <w:color w:val="000000"/>
                        </w:rPr>
                        <w:t>for</w:t>
                      </w:r>
                      <w:r>
                        <w:rPr>
                          <w:color w:val="000000"/>
                          <w:spacing w:val="-2"/>
                        </w:rPr>
                        <w:t> </w:t>
                      </w:r>
                      <w:r>
                        <w:rPr>
                          <w:color w:val="000000"/>
                        </w:rPr>
                        <w:t>the</w:t>
                      </w:r>
                      <w:r>
                        <w:rPr>
                          <w:color w:val="000000"/>
                          <w:spacing w:val="-1"/>
                        </w:rPr>
                        <w:t> </w:t>
                      </w:r>
                      <w:r>
                        <w:rPr>
                          <w:color w:val="000000"/>
                        </w:rPr>
                        <w:t>right to</w:t>
                      </w:r>
                      <w:r>
                        <w:rPr>
                          <w:color w:val="000000"/>
                          <w:spacing w:val="-1"/>
                        </w:rPr>
                        <w:t> </w:t>
                      </w:r>
                      <w:r>
                        <w:rPr>
                          <w:color w:val="000000"/>
                        </w:rPr>
                        <w:t>settlement,</w:t>
                      </w:r>
                      <w:r>
                        <w:rPr>
                          <w:color w:val="000000"/>
                          <w:spacing w:val="-1"/>
                        </w:rPr>
                        <w:t> </w:t>
                      </w:r>
                      <w:r>
                        <w:rPr>
                          <w:color w:val="000000"/>
                        </w:rPr>
                        <w:t>and for a reduction in the increased time to settlement</w:t>
                      </w:r>
                    </w:p>
                    <w:p>
                      <w:pPr>
                        <w:spacing w:line="252" w:lineRule="exact" w:before="0"/>
                        <w:ind w:left="744" w:right="0" w:firstLine="0"/>
                        <w:jc w:val="left"/>
                        <w:rPr>
                          <w:color w:val="000000"/>
                          <w:sz w:val="22"/>
                        </w:rPr>
                      </w:pPr>
                      <w:r>
                        <w:rPr>
                          <w:b/>
                          <w:color w:val="000000"/>
                          <w:sz w:val="22"/>
                        </w:rPr>
                        <w:t>Relevant</w:t>
                      </w:r>
                      <w:r>
                        <w:rPr>
                          <w:b/>
                          <w:color w:val="000000"/>
                          <w:spacing w:val="-7"/>
                          <w:sz w:val="22"/>
                        </w:rPr>
                        <w:t> </w:t>
                      </w:r>
                      <w:r>
                        <w:rPr>
                          <w:b/>
                          <w:color w:val="000000"/>
                          <w:sz w:val="22"/>
                        </w:rPr>
                        <w:t>area</w:t>
                      </w:r>
                      <w:r>
                        <w:rPr>
                          <w:b/>
                          <w:color w:val="000000"/>
                          <w:spacing w:val="-6"/>
                          <w:sz w:val="22"/>
                        </w:rPr>
                        <w:t> </w:t>
                      </w:r>
                      <w:r>
                        <w:rPr>
                          <w:b/>
                          <w:color w:val="000000"/>
                          <w:sz w:val="22"/>
                        </w:rPr>
                        <w:t>of</w:t>
                      </w:r>
                      <w:r>
                        <w:rPr>
                          <w:b/>
                          <w:color w:val="000000"/>
                          <w:spacing w:val="-7"/>
                          <w:sz w:val="22"/>
                        </w:rPr>
                        <w:t> </w:t>
                      </w:r>
                      <w:r>
                        <w:rPr>
                          <w:b/>
                          <w:color w:val="000000"/>
                          <w:sz w:val="22"/>
                        </w:rPr>
                        <w:t>impact:</w:t>
                      </w:r>
                      <w:r>
                        <w:rPr>
                          <w:b/>
                          <w:color w:val="000000"/>
                          <w:spacing w:val="-4"/>
                          <w:sz w:val="22"/>
                        </w:rPr>
                        <w:t> </w:t>
                      </w:r>
                      <w:r>
                        <w:rPr>
                          <w:color w:val="000000"/>
                          <w:sz w:val="22"/>
                        </w:rPr>
                        <w:t>Communities</w:t>
                      </w:r>
                      <w:r>
                        <w:rPr>
                          <w:color w:val="000000"/>
                          <w:spacing w:val="-5"/>
                          <w:sz w:val="22"/>
                        </w:rPr>
                        <w:t> </w:t>
                      </w:r>
                      <w:r>
                        <w:rPr>
                          <w:color w:val="000000"/>
                          <w:sz w:val="22"/>
                        </w:rPr>
                        <w:t>and</w:t>
                      </w:r>
                      <w:r>
                        <w:rPr>
                          <w:color w:val="000000"/>
                          <w:spacing w:val="-4"/>
                          <w:sz w:val="22"/>
                        </w:rPr>
                        <w:t> </w:t>
                      </w:r>
                      <w:r>
                        <w:rPr>
                          <w:color w:val="000000"/>
                          <w:spacing w:val="-2"/>
                          <w:sz w:val="22"/>
                        </w:rPr>
                        <w:t>integration</w:t>
                      </w:r>
                    </w:p>
                  </w:txbxContent>
                </v:textbox>
                <v:fill type="solid"/>
                <v:stroke dashstyle="solid"/>
              </v:shape>
            </w:pict>
          </mc:Fallback>
        </mc:AlternateContent>
      </w:r>
      <w:r>
        <w:rPr>
          <w:sz w:val="20"/>
        </w:rPr>
      </w:r>
    </w:p>
    <w:p>
      <w:pPr>
        <w:pStyle w:val="BodyText"/>
        <w:spacing w:before="24"/>
        <w:ind w:left="0"/>
        <w:rPr>
          <w:b/>
        </w:rPr>
      </w:pPr>
    </w:p>
    <w:p>
      <w:pPr>
        <w:pStyle w:val="BodyText"/>
        <w:spacing w:line="276" w:lineRule="auto"/>
        <w:ind w:right="237"/>
        <w:jc w:val="both"/>
      </w:pPr>
      <w:r>
        <w:rPr/>
        <w:t>The Immigration</w:t>
      </w:r>
      <w:r>
        <w:rPr>
          <w:spacing w:val="-3"/>
        </w:rPr>
        <w:t> </w:t>
      </w:r>
      <w:r>
        <w:rPr/>
        <w:t>White Paper proposes that, to be entitled to</w:t>
      </w:r>
      <w:r>
        <w:rPr>
          <w:spacing w:val="-1"/>
        </w:rPr>
        <w:t> </w:t>
      </w:r>
      <w:r>
        <w:rPr/>
        <w:t>settlement and/or reduce the longer pathway to settlement,</w:t>
      </w:r>
      <w:r>
        <w:rPr>
          <w:spacing w:val="-6"/>
        </w:rPr>
        <w:t> </w:t>
      </w:r>
      <w:r>
        <w:rPr/>
        <w:t>migrants</w:t>
      </w:r>
      <w:r>
        <w:rPr>
          <w:spacing w:val="-3"/>
        </w:rPr>
        <w:t> </w:t>
      </w:r>
      <w:r>
        <w:rPr/>
        <w:t>will</w:t>
      </w:r>
      <w:r>
        <w:rPr>
          <w:spacing w:val="-2"/>
        </w:rPr>
        <w:t> </w:t>
      </w:r>
      <w:r>
        <w:rPr/>
        <w:t>need</w:t>
      </w:r>
      <w:r>
        <w:rPr>
          <w:spacing w:val="-3"/>
        </w:rPr>
        <w:t> </w:t>
      </w:r>
      <w:r>
        <w:rPr/>
        <w:t>to</w:t>
      </w:r>
      <w:r>
        <w:rPr>
          <w:spacing w:val="-3"/>
        </w:rPr>
        <w:t> </w:t>
      </w:r>
      <w:r>
        <w:rPr/>
        <w:t>demonstrate</w:t>
      </w:r>
      <w:r>
        <w:rPr>
          <w:spacing w:val="-3"/>
        </w:rPr>
        <w:t> </w:t>
      </w:r>
      <w:r>
        <w:rPr/>
        <w:t>higher</w:t>
      </w:r>
      <w:r>
        <w:rPr>
          <w:spacing w:val="-1"/>
        </w:rPr>
        <w:t> </w:t>
      </w:r>
      <w:r>
        <w:rPr/>
        <w:t>English</w:t>
      </w:r>
      <w:r>
        <w:rPr>
          <w:spacing w:val="-3"/>
        </w:rPr>
        <w:t> </w:t>
      </w:r>
      <w:r>
        <w:rPr/>
        <w:t>language</w:t>
      </w:r>
      <w:r>
        <w:rPr>
          <w:spacing w:val="-3"/>
        </w:rPr>
        <w:t> </w:t>
      </w:r>
      <w:r>
        <w:rPr/>
        <w:t>capacity</w:t>
      </w:r>
      <w:r>
        <w:rPr>
          <w:spacing w:val="-2"/>
        </w:rPr>
        <w:t> </w:t>
      </w:r>
      <w:r>
        <w:rPr/>
        <w:t>than</w:t>
      </w:r>
      <w:r>
        <w:rPr>
          <w:spacing w:val="-3"/>
        </w:rPr>
        <w:t> </w:t>
      </w:r>
      <w:r>
        <w:rPr/>
        <w:t>previously</w:t>
      </w:r>
      <w:r>
        <w:rPr>
          <w:spacing w:val="-3"/>
        </w:rPr>
        <w:t> </w:t>
      </w:r>
      <w:r>
        <w:rPr/>
        <w:t>(B2</w:t>
      </w:r>
      <w:r>
        <w:rPr>
          <w:spacing w:val="-6"/>
        </w:rPr>
        <w:t> </w:t>
      </w:r>
      <w:r>
        <w:rPr/>
        <w:t>standard when it was previously B1). It is unclear whether this policy change will be applied to refugees as well as</w:t>
      </w:r>
    </w:p>
    <w:p>
      <w:pPr>
        <w:pStyle w:val="BodyText"/>
        <w:spacing w:line="251" w:lineRule="exact"/>
        <w:jc w:val="both"/>
      </w:pPr>
      <w:r>
        <w:rPr/>
        <w:t>other</w:t>
      </w:r>
      <w:r>
        <w:rPr>
          <w:spacing w:val="-4"/>
        </w:rPr>
        <w:t> </w:t>
      </w:r>
      <w:r>
        <w:rPr>
          <w:spacing w:val="-2"/>
        </w:rPr>
        <w:t>groups.</w:t>
      </w:r>
    </w:p>
    <w:p>
      <w:pPr>
        <w:pStyle w:val="BodyText"/>
        <w:spacing w:before="24"/>
        <w:ind w:left="0"/>
      </w:pPr>
    </w:p>
    <w:p>
      <w:pPr>
        <w:pStyle w:val="BodyText"/>
        <w:spacing w:line="276" w:lineRule="auto"/>
        <w:ind w:right="162"/>
      </w:pPr>
      <w:r>
        <w:rPr/>
        <w:t>Our</w:t>
      </w:r>
      <w:r>
        <w:rPr>
          <w:spacing w:val="-2"/>
        </w:rPr>
        <w:t> </w:t>
      </w:r>
      <w:r>
        <w:rPr/>
        <w:t>research</w:t>
      </w:r>
      <w:r>
        <w:rPr>
          <w:spacing w:val="-4"/>
        </w:rPr>
        <w:t> </w:t>
      </w:r>
      <w:r>
        <w:rPr/>
        <w:t>found</w:t>
      </w:r>
      <w:r>
        <w:rPr>
          <w:spacing w:val="-5"/>
        </w:rPr>
        <w:t> </w:t>
      </w:r>
      <w:r>
        <w:rPr/>
        <w:t>that</w:t>
      </w:r>
      <w:r>
        <w:rPr>
          <w:spacing w:val="-1"/>
        </w:rPr>
        <w:t> </w:t>
      </w:r>
      <w:r>
        <w:rPr/>
        <w:t>current</w:t>
      </w:r>
      <w:r>
        <w:rPr>
          <w:spacing w:val="-3"/>
        </w:rPr>
        <w:t> </w:t>
      </w:r>
      <w:r>
        <w:rPr/>
        <w:t>English</w:t>
      </w:r>
      <w:r>
        <w:rPr>
          <w:spacing w:val="-4"/>
        </w:rPr>
        <w:t> </w:t>
      </w:r>
      <w:r>
        <w:rPr/>
        <w:t>language</w:t>
      </w:r>
      <w:r>
        <w:rPr>
          <w:spacing w:val="-2"/>
        </w:rPr>
        <w:t> </w:t>
      </w:r>
      <w:r>
        <w:rPr/>
        <w:t>(ESOL)</w:t>
      </w:r>
      <w:r>
        <w:rPr>
          <w:spacing w:val="-2"/>
        </w:rPr>
        <w:t> </w:t>
      </w:r>
      <w:r>
        <w:rPr/>
        <w:t>provision</w:t>
      </w:r>
      <w:r>
        <w:rPr>
          <w:spacing w:val="-5"/>
        </w:rPr>
        <w:t> </w:t>
      </w:r>
      <w:r>
        <w:rPr/>
        <w:t>is</w:t>
      </w:r>
      <w:r>
        <w:rPr>
          <w:spacing w:val="-4"/>
        </w:rPr>
        <w:t> </w:t>
      </w:r>
      <w:r>
        <w:rPr/>
        <w:t>inadequate</w:t>
      </w:r>
      <w:r>
        <w:rPr>
          <w:spacing w:val="-2"/>
        </w:rPr>
        <w:t> </w:t>
      </w:r>
      <w:r>
        <w:rPr/>
        <w:t>for many</w:t>
      </w:r>
      <w:r>
        <w:rPr>
          <w:spacing w:val="-2"/>
        </w:rPr>
        <w:t> </w:t>
      </w:r>
      <w:r>
        <w:rPr/>
        <w:t>refugees</w:t>
      </w:r>
      <w:r>
        <w:rPr>
          <w:spacing w:val="-2"/>
        </w:rPr>
        <w:t> </w:t>
      </w:r>
      <w:r>
        <w:rPr/>
        <w:t>to</w:t>
      </w:r>
      <w:r>
        <w:rPr>
          <w:spacing w:val="-5"/>
        </w:rPr>
        <w:t> </w:t>
      </w:r>
      <w:r>
        <w:rPr/>
        <w:t>even achieve a</w:t>
      </w:r>
      <w:r>
        <w:rPr>
          <w:spacing w:val="-2"/>
        </w:rPr>
        <w:t> </w:t>
      </w:r>
      <w:r>
        <w:rPr/>
        <w:t>basic</w:t>
      </w:r>
      <w:r>
        <w:rPr>
          <w:spacing w:val="-2"/>
        </w:rPr>
        <w:t> </w:t>
      </w:r>
      <w:r>
        <w:rPr/>
        <w:t>(A1/2)</w:t>
      </w:r>
      <w:r>
        <w:rPr>
          <w:spacing w:val="-1"/>
        </w:rPr>
        <w:t> </w:t>
      </w:r>
      <w:r>
        <w:rPr/>
        <w:t>level</w:t>
      </w:r>
      <w:r>
        <w:rPr>
          <w:spacing w:val="-2"/>
        </w:rPr>
        <w:t> </w:t>
      </w:r>
      <w:r>
        <w:rPr/>
        <w:t>of English.</w:t>
      </w:r>
      <w:r>
        <w:rPr>
          <w:spacing w:val="-4"/>
        </w:rPr>
        <w:t> </w:t>
      </w:r>
      <w:r>
        <w:rPr/>
        <w:t>This is</w:t>
      </w:r>
      <w:r>
        <w:rPr>
          <w:spacing w:val="-2"/>
        </w:rPr>
        <w:t> </w:t>
      </w:r>
      <w:r>
        <w:rPr/>
        <w:t>because</w:t>
      </w:r>
      <w:r>
        <w:rPr>
          <w:spacing w:val="-2"/>
        </w:rPr>
        <w:t> </w:t>
      </w:r>
      <w:r>
        <w:rPr/>
        <w:t>ESOL</w:t>
      </w:r>
      <w:r>
        <w:rPr>
          <w:spacing w:val="-8"/>
        </w:rPr>
        <w:t> </w:t>
      </w:r>
      <w:r>
        <w:rPr/>
        <w:t>classes assume</w:t>
      </w:r>
      <w:r>
        <w:rPr>
          <w:spacing w:val="-2"/>
        </w:rPr>
        <w:t> </w:t>
      </w:r>
      <w:r>
        <w:rPr/>
        <w:t>full literacy abilities</w:t>
      </w:r>
      <w:r>
        <w:rPr>
          <w:spacing w:val="-2"/>
        </w:rPr>
        <w:t> </w:t>
      </w:r>
      <w:r>
        <w:rPr/>
        <w:t>but</w:t>
      </w:r>
      <w:r>
        <w:rPr>
          <w:spacing w:val="-2"/>
        </w:rPr>
        <w:t> </w:t>
      </w:r>
      <w:r>
        <w:rPr/>
        <w:t>older people, especially,</w:t>
      </w:r>
      <w:r>
        <w:rPr>
          <w:spacing w:val="-1"/>
        </w:rPr>
        <w:t> </w:t>
      </w:r>
      <w:r>
        <w:rPr/>
        <w:t>may not have had or completed formal education</w:t>
      </w:r>
      <w:r>
        <w:rPr>
          <w:spacing w:val="-1"/>
        </w:rPr>
        <w:t> </w:t>
      </w:r>
      <w:r>
        <w:rPr/>
        <w:t>even</w:t>
      </w:r>
      <w:r>
        <w:rPr>
          <w:spacing w:val="-1"/>
        </w:rPr>
        <w:t> </w:t>
      </w:r>
      <w:r>
        <w:rPr/>
        <w:t>in</w:t>
      </w:r>
      <w:r>
        <w:rPr>
          <w:spacing w:val="-1"/>
        </w:rPr>
        <w:t> </w:t>
      </w:r>
      <w:r>
        <w:rPr/>
        <w:t>their first languages and in</w:t>
      </w:r>
      <w:r>
        <w:rPr>
          <w:spacing w:val="-1"/>
        </w:rPr>
        <w:t> </w:t>
      </w:r>
      <w:r>
        <w:rPr/>
        <w:t>fact need literacy support, which is not offered. For example, a research participant reported:</w:t>
      </w:r>
    </w:p>
    <w:p>
      <w:pPr>
        <w:spacing w:line="276" w:lineRule="auto" w:before="241"/>
        <w:ind w:left="808" w:right="1208" w:firstLine="0"/>
        <w:jc w:val="left"/>
        <w:rPr>
          <w:sz w:val="22"/>
        </w:rPr>
      </w:pPr>
      <w:r>
        <w:rPr>
          <w:i/>
          <w:sz w:val="22"/>
        </w:rPr>
        <w:t>“As</w:t>
      </w:r>
      <w:r>
        <w:rPr>
          <w:i/>
          <w:spacing w:val="-1"/>
          <w:sz w:val="22"/>
        </w:rPr>
        <w:t> </w:t>
      </w:r>
      <w:r>
        <w:rPr>
          <w:i/>
          <w:sz w:val="22"/>
        </w:rPr>
        <w:t>an</w:t>
      </w:r>
      <w:r>
        <w:rPr>
          <w:i/>
          <w:spacing w:val="-1"/>
          <w:sz w:val="22"/>
        </w:rPr>
        <w:t> </w:t>
      </w:r>
      <w:r>
        <w:rPr>
          <w:i/>
          <w:sz w:val="22"/>
        </w:rPr>
        <w:t>old</w:t>
      </w:r>
      <w:r>
        <w:rPr>
          <w:i/>
          <w:spacing w:val="-1"/>
          <w:sz w:val="22"/>
        </w:rPr>
        <w:t> </w:t>
      </w:r>
      <w:r>
        <w:rPr>
          <w:i/>
          <w:sz w:val="22"/>
        </w:rPr>
        <w:t>person,</w:t>
      </w:r>
      <w:r>
        <w:rPr>
          <w:i/>
          <w:spacing w:val="-4"/>
          <w:sz w:val="22"/>
        </w:rPr>
        <w:t> </w:t>
      </w:r>
      <w:r>
        <w:rPr>
          <w:i/>
          <w:sz w:val="22"/>
        </w:rPr>
        <w:t>you</w:t>
      </w:r>
      <w:r>
        <w:rPr>
          <w:i/>
          <w:spacing w:val="-3"/>
          <w:sz w:val="22"/>
        </w:rPr>
        <w:t> </w:t>
      </w:r>
      <w:r>
        <w:rPr>
          <w:i/>
          <w:sz w:val="22"/>
        </w:rPr>
        <w:t>feel</w:t>
      </w:r>
      <w:r>
        <w:rPr>
          <w:i/>
          <w:spacing w:val="-3"/>
          <w:sz w:val="22"/>
        </w:rPr>
        <w:t> </w:t>
      </w:r>
      <w:r>
        <w:rPr>
          <w:i/>
          <w:sz w:val="22"/>
        </w:rPr>
        <w:t>shame</w:t>
      </w:r>
      <w:r>
        <w:rPr>
          <w:i/>
          <w:spacing w:val="-1"/>
          <w:sz w:val="22"/>
        </w:rPr>
        <w:t> </w:t>
      </w:r>
      <w:r>
        <w:rPr>
          <w:i/>
          <w:sz w:val="22"/>
        </w:rPr>
        <w:t>and</w:t>
      </w:r>
      <w:r>
        <w:rPr>
          <w:i/>
          <w:spacing w:val="-4"/>
          <w:sz w:val="22"/>
        </w:rPr>
        <w:t> </w:t>
      </w:r>
      <w:r>
        <w:rPr>
          <w:i/>
          <w:sz w:val="22"/>
        </w:rPr>
        <w:t>you</w:t>
      </w:r>
      <w:r>
        <w:rPr>
          <w:i/>
          <w:spacing w:val="-1"/>
          <w:sz w:val="22"/>
        </w:rPr>
        <w:t> </w:t>
      </w:r>
      <w:r>
        <w:rPr>
          <w:i/>
          <w:sz w:val="22"/>
        </w:rPr>
        <w:t>wonder:</w:t>
      </w:r>
      <w:r>
        <w:rPr>
          <w:i/>
          <w:spacing w:val="-1"/>
          <w:sz w:val="22"/>
        </w:rPr>
        <w:t> </w:t>
      </w:r>
      <w:r>
        <w:rPr>
          <w:i/>
          <w:sz w:val="22"/>
        </w:rPr>
        <w:t>if</w:t>
      </w:r>
      <w:r>
        <w:rPr>
          <w:i/>
          <w:spacing w:val="-3"/>
          <w:sz w:val="22"/>
        </w:rPr>
        <w:t> </w:t>
      </w:r>
      <w:r>
        <w:rPr>
          <w:i/>
          <w:sz w:val="22"/>
        </w:rPr>
        <w:t>only</w:t>
      </w:r>
      <w:r>
        <w:rPr>
          <w:i/>
          <w:spacing w:val="-3"/>
          <w:sz w:val="22"/>
        </w:rPr>
        <w:t> </w:t>
      </w:r>
      <w:r>
        <w:rPr>
          <w:i/>
          <w:sz w:val="22"/>
        </w:rPr>
        <w:t>I</w:t>
      </w:r>
      <w:r>
        <w:rPr>
          <w:i/>
          <w:spacing w:val="-1"/>
          <w:sz w:val="22"/>
        </w:rPr>
        <w:t> </w:t>
      </w:r>
      <w:r>
        <w:rPr>
          <w:i/>
          <w:sz w:val="22"/>
        </w:rPr>
        <w:t>had</w:t>
      </w:r>
      <w:r>
        <w:rPr>
          <w:i/>
          <w:spacing w:val="-4"/>
          <w:sz w:val="22"/>
        </w:rPr>
        <w:t> </w:t>
      </w:r>
      <w:r>
        <w:rPr>
          <w:i/>
          <w:sz w:val="22"/>
        </w:rPr>
        <w:t>gone</w:t>
      </w:r>
      <w:r>
        <w:rPr>
          <w:i/>
          <w:spacing w:val="-3"/>
          <w:sz w:val="22"/>
        </w:rPr>
        <w:t> </w:t>
      </w:r>
      <w:r>
        <w:rPr>
          <w:i/>
          <w:sz w:val="22"/>
        </w:rPr>
        <w:t>to</w:t>
      </w:r>
      <w:r>
        <w:rPr>
          <w:i/>
          <w:spacing w:val="-1"/>
          <w:sz w:val="22"/>
        </w:rPr>
        <w:t> </w:t>
      </w:r>
      <w:r>
        <w:rPr>
          <w:i/>
          <w:sz w:val="22"/>
        </w:rPr>
        <w:t>school early</w:t>
      </w:r>
      <w:r>
        <w:rPr>
          <w:i/>
          <w:spacing w:val="-3"/>
          <w:sz w:val="22"/>
        </w:rPr>
        <w:t> </w:t>
      </w:r>
      <w:r>
        <w:rPr>
          <w:i/>
          <w:sz w:val="22"/>
        </w:rPr>
        <w:t>[in</w:t>
      </w:r>
      <w:r>
        <w:rPr>
          <w:i/>
          <w:sz w:val="22"/>
        </w:rPr>
        <w:t> life], these young students would not be laughing at me. You can find in class someone who does not know even how to write their name and you get a teacher who is impatient and talks very fast.” </w:t>
      </w:r>
      <w:r>
        <w:rPr>
          <w:sz w:val="22"/>
        </w:rPr>
        <w:t>Barika, aged in 50s</w:t>
      </w:r>
    </w:p>
    <w:p>
      <w:pPr>
        <w:pStyle w:val="BodyText"/>
        <w:spacing w:line="276" w:lineRule="auto" w:before="240"/>
      </w:pPr>
      <w:r>
        <w:rPr/>
        <w:t>Increasing</w:t>
      </w:r>
      <w:r>
        <w:rPr>
          <w:spacing w:val="-5"/>
        </w:rPr>
        <w:t> </w:t>
      </w:r>
      <w:r>
        <w:rPr/>
        <w:t>the</w:t>
      </w:r>
      <w:r>
        <w:rPr>
          <w:spacing w:val="-4"/>
        </w:rPr>
        <w:t> </w:t>
      </w:r>
      <w:r>
        <w:rPr/>
        <w:t>language</w:t>
      </w:r>
      <w:r>
        <w:rPr>
          <w:spacing w:val="-2"/>
        </w:rPr>
        <w:t> </w:t>
      </w:r>
      <w:r>
        <w:rPr/>
        <w:t>requirement</w:t>
      </w:r>
      <w:r>
        <w:rPr>
          <w:spacing w:val="-4"/>
        </w:rPr>
        <w:t> </w:t>
      </w:r>
      <w:r>
        <w:rPr/>
        <w:t>to</w:t>
      </w:r>
      <w:r>
        <w:rPr>
          <w:spacing w:val="-2"/>
        </w:rPr>
        <w:t> </w:t>
      </w:r>
      <w:r>
        <w:rPr/>
        <w:t>B2</w:t>
      </w:r>
      <w:r>
        <w:rPr>
          <w:spacing w:val="-2"/>
        </w:rPr>
        <w:t> </w:t>
      </w:r>
      <w:r>
        <w:rPr/>
        <w:t>standard</w:t>
      </w:r>
      <w:r>
        <w:rPr>
          <w:spacing w:val="-2"/>
        </w:rPr>
        <w:t> </w:t>
      </w:r>
      <w:r>
        <w:rPr/>
        <w:t>would</w:t>
      </w:r>
      <w:r>
        <w:rPr>
          <w:spacing w:val="-2"/>
        </w:rPr>
        <w:t> </w:t>
      </w:r>
      <w:r>
        <w:rPr/>
        <w:t>be</w:t>
      </w:r>
      <w:r>
        <w:rPr>
          <w:spacing w:val="-4"/>
        </w:rPr>
        <w:t> </w:t>
      </w:r>
      <w:r>
        <w:rPr/>
        <w:t>particularly</w:t>
      </w:r>
      <w:r>
        <w:rPr>
          <w:spacing w:val="-2"/>
        </w:rPr>
        <w:t> </w:t>
      </w:r>
      <w:r>
        <w:rPr/>
        <w:t>punitive</w:t>
      </w:r>
      <w:r>
        <w:rPr>
          <w:spacing w:val="-4"/>
        </w:rPr>
        <w:t> </w:t>
      </w:r>
      <w:r>
        <w:rPr/>
        <w:t>to older</w:t>
      </w:r>
      <w:r>
        <w:rPr>
          <w:spacing w:val="-4"/>
        </w:rPr>
        <w:t> </w:t>
      </w:r>
      <w:r>
        <w:rPr/>
        <w:t>refugees</w:t>
      </w:r>
      <w:r>
        <w:rPr>
          <w:spacing w:val="-2"/>
        </w:rPr>
        <w:t> </w:t>
      </w:r>
      <w:r>
        <w:rPr/>
        <w:t>and</w:t>
      </w:r>
      <w:r>
        <w:rPr>
          <w:spacing w:val="-2"/>
        </w:rPr>
        <w:t> </w:t>
      </w:r>
      <w:r>
        <w:rPr/>
        <w:t>those who already lost education due to caring in childhood (especially women), war and displacement. It would</w:t>
      </w:r>
    </w:p>
    <w:p>
      <w:pPr>
        <w:pStyle w:val="BodyText"/>
        <w:spacing w:before="2"/>
      </w:pPr>
      <w:r>
        <w:rPr/>
        <w:t>prevent</w:t>
      </w:r>
      <w:r>
        <w:rPr>
          <w:spacing w:val="-7"/>
        </w:rPr>
        <w:t> </w:t>
      </w:r>
      <w:r>
        <w:rPr/>
        <w:t>those</w:t>
      </w:r>
      <w:r>
        <w:rPr>
          <w:spacing w:val="-5"/>
        </w:rPr>
        <w:t> </w:t>
      </w:r>
      <w:r>
        <w:rPr/>
        <w:t>already</w:t>
      </w:r>
      <w:r>
        <w:rPr>
          <w:spacing w:val="-5"/>
        </w:rPr>
        <w:t> </w:t>
      </w:r>
      <w:r>
        <w:rPr/>
        <w:t>linguistically</w:t>
      </w:r>
      <w:r>
        <w:rPr>
          <w:spacing w:val="-7"/>
        </w:rPr>
        <w:t> </w:t>
      </w:r>
      <w:r>
        <w:rPr/>
        <w:t>marginalised</w:t>
      </w:r>
      <w:r>
        <w:rPr>
          <w:spacing w:val="-7"/>
        </w:rPr>
        <w:t> </w:t>
      </w:r>
      <w:r>
        <w:rPr/>
        <w:t>from</w:t>
      </w:r>
      <w:r>
        <w:rPr>
          <w:spacing w:val="-6"/>
        </w:rPr>
        <w:t> </w:t>
      </w:r>
      <w:r>
        <w:rPr/>
        <w:t>accessing</w:t>
      </w:r>
      <w:r>
        <w:rPr>
          <w:spacing w:val="-4"/>
        </w:rPr>
        <w:t> </w:t>
      </w:r>
      <w:r>
        <w:rPr/>
        <w:t>settlement</w:t>
      </w:r>
      <w:r>
        <w:rPr>
          <w:spacing w:val="-6"/>
        </w:rPr>
        <w:t> </w:t>
      </w:r>
      <w:r>
        <w:rPr/>
        <w:t>rights</w:t>
      </w:r>
      <w:r>
        <w:rPr>
          <w:spacing w:val="-6"/>
        </w:rPr>
        <w:t> </w:t>
      </w:r>
      <w:r>
        <w:rPr/>
        <w:t>on</w:t>
      </w:r>
      <w:r>
        <w:rPr>
          <w:spacing w:val="-4"/>
        </w:rPr>
        <w:t> </w:t>
      </w:r>
      <w:r>
        <w:rPr/>
        <w:t>a</w:t>
      </w:r>
      <w:r>
        <w:rPr>
          <w:spacing w:val="-4"/>
        </w:rPr>
        <w:t> </w:t>
      </w:r>
      <w:r>
        <w:rPr/>
        <w:t>fair</w:t>
      </w:r>
      <w:r>
        <w:rPr>
          <w:spacing w:val="-4"/>
        </w:rPr>
        <w:t> </w:t>
      </w:r>
      <w:r>
        <w:rPr/>
        <w:t>and</w:t>
      </w:r>
      <w:r>
        <w:rPr>
          <w:spacing w:val="-6"/>
        </w:rPr>
        <w:t> </w:t>
      </w:r>
      <w:r>
        <w:rPr/>
        <w:t>equitable </w:t>
      </w:r>
      <w:r>
        <w:rPr>
          <w:spacing w:val="-2"/>
        </w:rPr>
        <w:t>basis.</w:t>
      </w:r>
    </w:p>
    <w:p>
      <w:pPr>
        <w:pStyle w:val="BodyText"/>
        <w:spacing w:before="22"/>
        <w:ind w:left="0"/>
      </w:pPr>
    </w:p>
    <w:p>
      <w:pPr>
        <w:spacing w:line="276" w:lineRule="auto" w:before="0"/>
        <w:ind w:left="88" w:right="0" w:firstLine="0"/>
        <w:jc w:val="left"/>
        <w:rPr>
          <w:b/>
          <w:sz w:val="22"/>
        </w:rPr>
      </w:pPr>
      <w:r>
        <w:rPr>
          <w:b/>
          <w:sz w:val="22"/>
        </w:rPr>
        <w:t>The proposed change would further penalise refugees needing literacy support, who already face additional</w:t>
      </w:r>
      <w:r>
        <w:rPr>
          <w:b/>
          <w:spacing w:val="-2"/>
          <w:sz w:val="22"/>
        </w:rPr>
        <w:t> </w:t>
      </w:r>
      <w:r>
        <w:rPr>
          <w:b/>
          <w:sz w:val="22"/>
        </w:rPr>
        <w:t>barriers</w:t>
      </w:r>
      <w:r>
        <w:rPr>
          <w:b/>
          <w:spacing w:val="-3"/>
          <w:sz w:val="22"/>
        </w:rPr>
        <w:t> </w:t>
      </w:r>
      <w:r>
        <w:rPr>
          <w:b/>
          <w:sz w:val="22"/>
        </w:rPr>
        <w:t>due</w:t>
      </w:r>
      <w:r>
        <w:rPr>
          <w:b/>
          <w:spacing w:val="-5"/>
          <w:sz w:val="22"/>
        </w:rPr>
        <w:t> </w:t>
      </w:r>
      <w:r>
        <w:rPr>
          <w:b/>
          <w:sz w:val="22"/>
        </w:rPr>
        <w:t>to</w:t>
      </w:r>
      <w:r>
        <w:rPr>
          <w:b/>
          <w:spacing w:val="-6"/>
          <w:sz w:val="22"/>
        </w:rPr>
        <w:t> </w:t>
      </w:r>
      <w:r>
        <w:rPr>
          <w:b/>
          <w:sz w:val="22"/>
        </w:rPr>
        <w:t>existing</w:t>
      </w:r>
      <w:r>
        <w:rPr>
          <w:b/>
          <w:spacing w:val="-3"/>
          <w:sz w:val="22"/>
        </w:rPr>
        <w:t> </w:t>
      </w:r>
      <w:r>
        <w:rPr>
          <w:b/>
          <w:sz w:val="22"/>
        </w:rPr>
        <w:t>issues</w:t>
      </w:r>
      <w:r>
        <w:rPr>
          <w:b/>
          <w:spacing w:val="-3"/>
          <w:sz w:val="22"/>
        </w:rPr>
        <w:t> </w:t>
      </w:r>
      <w:r>
        <w:rPr>
          <w:b/>
          <w:sz w:val="22"/>
        </w:rPr>
        <w:t>in</w:t>
      </w:r>
      <w:r>
        <w:rPr>
          <w:b/>
          <w:spacing w:val="-3"/>
          <w:sz w:val="22"/>
        </w:rPr>
        <w:t> </w:t>
      </w:r>
      <w:r>
        <w:rPr>
          <w:b/>
          <w:sz w:val="22"/>
        </w:rPr>
        <w:t>English</w:t>
      </w:r>
      <w:r>
        <w:rPr>
          <w:b/>
          <w:spacing w:val="-6"/>
          <w:sz w:val="22"/>
        </w:rPr>
        <w:t> </w:t>
      </w:r>
      <w:r>
        <w:rPr>
          <w:b/>
          <w:sz w:val="22"/>
        </w:rPr>
        <w:t>language</w:t>
      </w:r>
      <w:r>
        <w:rPr>
          <w:b/>
          <w:spacing w:val="-3"/>
          <w:sz w:val="22"/>
        </w:rPr>
        <w:t> </w:t>
      </w:r>
      <w:r>
        <w:rPr>
          <w:b/>
          <w:sz w:val="22"/>
        </w:rPr>
        <w:t>provision.</w:t>
      </w:r>
      <w:r>
        <w:rPr>
          <w:b/>
          <w:spacing w:val="-5"/>
          <w:sz w:val="22"/>
        </w:rPr>
        <w:t> </w:t>
      </w:r>
      <w:r>
        <w:rPr>
          <w:b/>
          <w:sz w:val="22"/>
        </w:rPr>
        <w:t>Therefore,</w:t>
      </w:r>
      <w:r>
        <w:rPr>
          <w:b/>
          <w:spacing w:val="-5"/>
          <w:sz w:val="22"/>
        </w:rPr>
        <w:t> </w:t>
      </w:r>
      <w:r>
        <w:rPr>
          <w:b/>
          <w:sz w:val="22"/>
        </w:rPr>
        <w:t>it</w:t>
      </w:r>
      <w:r>
        <w:rPr>
          <w:b/>
          <w:spacing w:val="-3"/>
          <w:sz w:val="22"/>
        </w:rPr>
        <w:t> </w:t>
      </w:r>
      <w:r>
        <w:rPr>
          <w:b/>
          <w:sz w:val="22"/>
        </w:rPr>
        <w:t>would</w:t>
      </w:r>
      <w:r>
        <w:rPr>
          <w:b/>
          <w:spacing w:val="-3"/>
          <w:sz w:val="22"/>
        </w:rPr>
        <w:t> </w:t>
      </w:r>
      <w:r>
        <w:rPr>
          <w:b/>
          <w:sz w:val="22"/>
        </w:rPr>
        <w:t>not</w:t>
      </w:r>
      <w:r>
        <w:rPr>
          <w:b/>
          <w:spacing w:val="-5"/>
          <w:sz w:val="22"/>
        </w:rPr>
        <w:t> </w:t>
      </w:r>
      <w:r>
        <w:rPr>
          <w:b/>
          <w:sz w:val="22"/>
        </w:rPr>
        <w:t>meet government priorities to increase community integration through enhanced language skills and we recommend it is not implemented.</w:t>
      </w:r>
    </w:p>
    <w:p>
      <w:pPr>
        <w:pStyle w:val="BodyText"/>
        <w:ind w:left="0"/>
        <w:rPr>
          <w:b/>
        </w:rPr>
      </w:pPr>
    </w:p>
    <w:p>
      <w:pPr>
        <w:pStyle w:val="BodyText"/>
        <w:ind w:left="0"/>
        <w:rPr>
          <w:b/>
        </w:rPr>
      </w:pPr>
    </w:p>
    <w:p>
      <w:pPr>
        <w:pStyle w:val="BodyText"/>
        <w:spacing w:before="15"/>
        <w:ind w:left="0"/>
        <w:rPr>
          <w:b/>
        </w:rPr>
      </w:pPr>
    </w:p>
    <w:p>
      <w:pPr>
        <w:spacing w:before="0"/>
        <w:ind w:left="88" w:right="0" w:firstLine="0"/>
        <w:jc w:val="left"/>
        <w:rPr>
          <w:b/>
          <w:sz w:val="24"/>
        </w:rPr>
      </w:pPr>
      <w:r>
        <w:rPr>
          <w:b/>
          <w:sz w:val="24"/>
        </w:rPr>
        <w:t>Please</w:t>
      </w:r>
      <w:r>
        <w:rPr>
          <w:b/>
          <w:spacing w:val="-5"/>
          <w:sz w:val="24"/>
        </w:rPr>
        <w:t> </w:t>
      </w:r>
      <w:r>
        <w:rPr>
          <w:b/>
          <w:sz w:val="24"/>
        </w:rPr>
        <w:t>get</w:t>
      </w:r>
      <w:r>
        <w:rPr>
          <w:b/>
          <w:spacing w:val="-2"/>
          <w:sz w:val="24"/>
        </w:rPr>
        <w:t> </w:t>
      </w:r>
      <w:r>
        <w:rPr>
          <w:b/>
          <w:sz w:val="24"/>
        </w:rPr>
        <w:t>in</w:t>
      </w:r>
      <w:r>
        <w:rPr>
          <w:b/>
          <w:spacing w:val="-2"/>
          <w:sz w:val="24"/>
        </w:rPr>
        <w:t> </w:t>
      </w:r>
      <w:r>
        <w:rPr>
          <w:b/>
          <w:sz w:val="24"/>
        </w:rPr>
        <w:t>touch</w:t>
      </w:r>
      <w:r>
        <w:rPr>
          <w:b/>
          <w:spacing w:val="-2"/>
          <w:sz w:val="24"/>
        </w:rPr>
        <w:t> </w:t>
      </w:r>
      <w:r>
        <w:rPr>
          <w:b/>
          <w:sz w:val="24"/>
        </w:rPr>
        <w:t>if</w:t>
      </w:r>
      <w:r>
        <w:rPr>
          <w:b/>
          <w:spacing w:val="-1"/>
          <w:sz w:val="24"/>
        </w:rPr>
        <w:t> </w:t>
      </w:r>
      <w:r>
        <w:rPr>
          <w:b/>
          <w:sz w:val="24"/>
        </w:rPr>
        <w:t>you</w:t>
      </w:r>
      <w:r>
        <w:rPr>
          <w:b/>
          <w:spacing w:val="-2"/>
          <w:sz w:val="24"/>
        </w:rPr>
        <w:t> </w:t>
      </w:r>
      <w:r>
        <w:rPr>
          <w:b/>
          <w:sz w:val="24"/>
        </w:rPr>
        <w:t>would</w:t>
      </w:r>
      <w:r>
        <w:rPr>
          <w:b/>
          <w:spacing w:val="-2"/>
          <w:sz w:val="24"/>
        </w:rPr>
        <w:t> </w:t>
      </w:r>
      <w:r>
        <w:rPr>
          <w:b/>
          <w:sz w:val="24"/>
        </w:rPr>
        <w:t>like</w:t>
      </w:r>
      <w:r>
        <w:rPr>
          <w:b/>
          <w:spacing w:val="-3"/>
          <w:sz w:val="24"/>
        </w:rPr>
        <w:t> </w:t>
      </w:r>
      <w:r>
        <w:rPr>
          <w:b/>
          <w:sz w:val="24"/>
        </w:rPr>
        <w:t>to</w:t>
      </w:r>
      <w:r>
        <w:rPr>
          <w:b/>
          <w:spacing w:val="-1"/>
          <w:sz w:val="24"/>
        </w:rPr>
        <w:t> </w:t>
      </w:r>
      <w:r>
        <w:rPr>
          <w:b/>
          <w:sz w:val="24"/>
        </w:rPr>
        <w:t>discuss</w:t>
      </w:r>
      <w:r>
        <w:rPr>
          <w:b/>
          <w:spacing w:val="-2"/>
          <w:sz w:val="24"/>
        </w:rPr>
        <w:t> </w:t>
      </w:r>
      <w:r>
        <w:rPr>
          <w:b/>
          <w:sz w:val="24"/>
        </w:rPr>
        <w:t>any</w:t>
      </w:r>
      <w:r>
        <w:rPr>
          <w:b/>
          <w:spacing w:val="-2"/>
          <w:sz w:val="24"/>
        </w:rPr>
        <w:t> </w:t>
      </w:r>
      <w:r>
        <w:rPr>
          <w:b/>
          <w:sz w:val="24"/>
        </w:rPr>
        <w:t>of</w:t>
      </w:r>
      <w:r>
        <w:rPr>
          <w:b/>
          <w:spacing w:val="-2"/>
          <w:sz w:val="24"/>
        </w:rPr>
        <w:t> </w:t>
      </w:r>
      <w:r>
        <w:rPr>
          <w:b/>
          <w:sz w:val="24"/>
        </w:rPr>
        <w:t>this</w:t>
      </w:r>
      <w:r>
        <w:rPr>
          <w:b/>
          <w:spacing w:val="-2"/>
          <w:sz w:val="24"/>
        </w:rPr>
        <w:t> </w:t>
      </w:r>
      <w:r>
        <w:rPr>
          <w:b/>
          <w:sz w:val="24"/>
        </w:rPr>
        <w:t>research</w:t>
      </w:r>
      <w:r>
        <w:rPr>
          <w:b/>
          <w:spacing w:val="-1"/>
          <w:sz w:val="24"/>
        </w:rPr>
        <w:t> </w:t>
      </w:r>
      <w:r>
        <w:rPr>
          <w:b/>
          <w:sz w:val="24"/>
        </w:rPr>
        <w:t>in</w:t>
      </w:r>
      <w:r>
        <w:rPr>
          <w:b/>
          <w:spacing w:val="-4"/>
          <w:sz w:val="24"/>
        </w:rPr>
        <w:t> </w:t>
      </w:r>
      <w:r>
        <w:rPr>
          <w:b/>
          <w:sz w:val="24"/>
        </w:rPr>
        <w:t>more</w:t>
      </w:r>
      <w:r>
        <w:rPr>
          <w:b/>
          <w:spacing w:val="-3"/>
          <w:sz w:val="24"/>
        </w:rPr>
        <w:t> </w:t>
      </w:r>
      <w:r>
        <w:rPr>
          <w:b/>
          <w:sz w:val="24"/>
        </w:rPr>
        <w:t>detail,</w:t>
      </w:r>
      <w:r>
        <w:rPr>
          <w:b/>
          <w:spacing w:val="-1"/>
          <w:sz w:val="24"/>
        </w:rPr>
        <w:t> </w:t>
      </w:r>
      <w:r>
        <w:rPr>
          <w:b/>
          <w:spacing w:val="-2"/>
          <w:sz w:val="24"/>
        </w:rPr>
        <w:t>including</w:t>
      </w:r>
    </w:p>
    <w:p>
      <w:pPr>
        <w:spacing w:line="276" w:lineRule="auto" w:before="38"/>
        <w:ind w:left="88" w:right="0" w:firstLine="0"/>
        <w:jc w:val="left"/>
        <w:rPr>
          <w:b/>
          <w:sz w:val="24"/>
        </w:rPr>
      </w:pPr>
      <w:r>
        <w:rPr>
          <w:b/>
          <w:sz w:val="24"/>
        </w:rPr>
        <w:t>policy</w:t>
      </w:r>
      <w:r>
        <w:rPr>
          <w:b/>
          <w:spacing w:val="-4"/>
          <w:sz w:val="24"/>
        </w:rPr>
        <w:t> </w:t>
      </w:r>
      <w:r>
        <w:rPr>
          <w:b/>
          <w:sz w:val="24"/>
        </w:rPr>
        <w:t>recommendations</w:t>
      </w:r>
      <w:r>
        <w:rPr>
          <w:b/>
          <w:spacing w:val="-5"/>
          <w:sz w:val="24"/>
        </w:rPr>
        <w:t> </w:t>
      </w:r>
      <w:r>
        <w:rPr>
          <w:b/>
          <w:sz w:val="24"/>
        </w:rPr>
        <w:t>we</w:t>
      </w:r>
      <w:r>
        <w:rPr>
          <w:b/>
          <w:spacing w:val="-6"/>
          <w:sz w:val="24"/>
        </w:rPr>
        <w:t> </w:t>
      </w:r>
      <w:r>
        <w:rPr>
          <w:b/>
          <w:sz w:val="24"/>
        </w:rPr>
        <w:t>have</w:t>
      </w:r>
      <w:r>
        <w:rPr>
          <w:b/>
          <w:spacing w:val="-5"/>
          <w:sz w:val="24"/>
        </w:rPr>
        <w:t> </w:t>
      </w:r>
      <w:r>
        <w:rPr>
          <w:b/>
          <w:sz w:val="24"/>
        </w:rPr>
        <w:t>made</w:t>
      </w:r>
      <w:r>
        <w:rPr>
          <w:b/>
          <w:spacing w:val="-5"/>
          <w:sz w:val="24"/>
        </w:rPr>
        <w:t> </w:t>
      </w:r>
      <w:r>
        <w:rPr>
          <w:b/>
          <w:sz w:val="24"/>
        </w:rPr>
        <w:t>from</w:t>
      </w:r>
      <w:r>
        <w:rPr>
          <w:b/>
          <w:spacing w:val="-5"/>
          <w:sz w:val="24"/>
        </w:rPr>
        <w:t> </w:t>
      </w:r>
      <w:r>
        <w:rPr>
          <w:b/>
          <w:sz w:val="24"/>
        </w:rPr>
        <w:t>this</w:t>
      </w:r>
      <w:r>
        <w:rPr>
          <w:b/>
          <w:spacing w:val="-5"/>
          <w:sz w:val="24"/>
        </w:rPr>
        <w:t> </w:t>
      </w:r>
      <w:r>
        <w:rPr>
          <w:b/>
          <w:sz w:val="24"/>
        </w:rPr>
        <w:t>study.</w:t>
      </w:r>
      <w:r>
        <w:rPr>
          <w:b/>
          <w:spacing w:val="-9"/>
          <w:sz w:val="24"/>
        </w:rPr>
        <w:t> </w:t>
      </w:r>
      <w:r>
        <w:rPr>
          <w:b/>
          <w:sz w:val="24"/>
        </w:rPr>
        <w:t>We</w:t>
      </w:r>
      <w:r>
        <w:rPr>
          <w:b/>
          <w:spacing w:val="-5"/>
          <w:sz w:val="24"/>
        </w:rPr>
        <w:t> </w:t>
      </w:r>
      <w:r>
        <w:rPr>
          <w:b/>
          <w:sz w:val="24"/>
        </w:rPr>
        <w:t>would</w:t>
      </w:r>
      <w:r>
        <w:rPr>
          <w:b/>
          <w:spacing w:val="-4"/>
          <w:sz w:val="24"/>
        </w:rPr>
        <w:t> </w:t>
      </w:r>
      <w:r>
        <w:rPr>
          <w:b/>
          <w:sz w:val="24"/>
        </w:rPr>
        <w:t>also</w:t>
      </w:r>
      <w:r>
        <w:rPr>
          <w:b/>
          <w:spacing w:val="-4"/>
          <w:sz w:val="24"/>
        </w:rPr>
        <w:t> </w:t>
      </w:r>
      <w:r>
        <w:rPr>
          <w:b/>
          <w:sz w:val="24"/>
        </w:rPr>
        <w:t>be</w:t>
      </w:r>
      <w:r>
        <w:rPr>
          <w:b/>
          <w:spacing w:val="-5"/>
          <w:sz w:val="24"/>
        </w:rPr>
        <w:t> </w:t>
      </w:r>
      <w:r>
        <w:rPr>
          <w:b/>
          <w:sz w:val="24"/>
        </w:rPr>
        <w:t>happy</w:t>
      </w:r>
      <w:r>
        <w:rPr>
          <w:b/>
          <w:spacing w:val="-4"/>
          <w:sz w:val="24"/>
        </w:rPr>
        <w:t> </w:t>
      </w:r>
      <w:r>
        <w:rPr>
          <w:b/>
          <w:sz w:val="24"/>
        </w:rPr>
        <w:t>to</w:t>
      </w:r>
      <w:r>
        <w:rPr>
          <w:b/>
          <w:spacing w:val="-4"/>
          <w:sz w:val="24"/>
        </w:rPr>
        <w:t> </w:t>
      </w:r>
      <w:r>
        <w:rPr>
          <w:b/>
          <w:sz w:val="24"/>
        </w:rPr>
        <w:t>discuss</w:t>
      </w:r>
      <w:r>
        <w:rPr>
          <w:b/>
          <w:spacing w:val="-2"/>
          <w:sz w:val="24"/>
        </w:rPr>
        <w:t> </w:t>
      </w:r>
      <w:r>
        <w:rPr>
          <w:b/>
          <w:sz w:val="24"/>
        </w:rPr>
        <w:t>how the Centre for Care’s research on Borders and Care might be able to further support current</w:t>
      </w:r>
    </w:p>
    <w:p>
      <w:pPr>
        <w:spacing w:before="2"/>
        <w:ind w:left="88" w:right="0" w:firstLine="0"/>
        <w:jc w:val="left"/>
        <w:rPr>
          <w:b/>
          <w:sz w:val="24"/>
        </w:rPr>
      </w:pPr>
      <w:r>
        <w:rPr>
          <w:b/>
          <w:sz w:val="24"/>
        </w:rPr>
        <w:t>or</w:t>
      </w:r>
      <w:r>
        <w:rPr>
          <w:b/>
          <w:spacing w:val="-11"/>
          <w:sz w:val="24"/>
        </w:rPr>
        <w:t> </w:t>
      </w:r>
      <w:r>
        <w:rPr>
          <w:b/>
          <w:sz w:val="24"/>
        </w:rPr>
        <w:t>future</w:t>
      </w:r>
      <w:r>
        <w:rPr>
          <w:b/>
          <w:spacing w:val="-16"/>
          <w:sz w:val="24"/>
        </w:rPr>
        <w:t> </w:t>
      </w:r>
      <w:r>
        <w:rPr>
          <w:b/>
          <w:sz w:val="24"/>
        </w:rPr>
        <w:t>APPG</w:t>
      </w:r>
      <w:r>
        <w:rPr>
          <w:b/>
          <w:spacing w:val="-2"/>
          <w:sz w:val="24"/>
        </w:rPr>
        <w:t> </w:t>
      </w:r>
      <w:r>
        <w:rPr>
          <w:b/>
          <w:sz w:val="24"/>
        </w:rPr>
        <w:t>work</w:t>
      </w:r>
      <w:r>
        <w:rPr>
          <w:b/>
          <w:spacing w:val="-2"/>
          <w:sz w:val="24"/>
        </w:rPr>
        <w:t> </w:t>
      </w:r>
      <w:r>
        <w:rPr>
          <w:b/>
          <w:sz w:val="24"/>
        </w:rPr>
        <w:t>on</w:t>
      </w:r>
      <w:r>
        <w:rPr>
          <w:b/>
          <w:spacing w:val="-3"/>
          <w:sz w:val="24"/>
        </w:rPr>
        <w:t> </w:t>
      </w:r>
      <w:r>
        <w:rPr>
          <w:b/>
          <w:sz w:val="24"/>
        </w:rPr>
        <w:t>how</w:t>
      </w:r>
      <w:r>
        <w:rPr>
          <w:b/>
          <w:spacing w:val="-3"/>
          <w:sz w:val="24"/>
        </w:rPr>
        <w:t> </w:t>
      </w:r>
      <w:r>
        <w:rPr>
          <w:b/>
          <w:sz w:val="24"/>
        </w:rPr>
        <w:t>migration</w:t>
      </w:r>
      <w:r>
        <w:rPr>
          <w:b/>
          <w:spacing w:val="-2"/>
          <w:sz w:val="24"/>
        </w:rPr>
        <w:t> </w:t>
      </w:r>
      <w:r>
        <w:rPr>
          <w:b/>
          <w:sz w:val="24"/>
        </w:rPr>
        <w:t>policy</w:t>
      </w:r>
      <w:r>
        <w:rPr>
          <w:b/>
          <w:spacing w:val="-5"/>
          <w:sz w:val="24"/>
        </w:rPr>
        <w:t> </w:t>
      </w:r>
      <w:r>
        <w:rPr>
          <w:b/>
          <w:sz w:val="24"/>
        </w:rPr>
        <w:t>impacts</w:t>
      </w:r>
      <w:r>
        <w:rPr>
          <w:b/>
          <w:spacing w:val="-3"/>
          <w:sz w:val="24"/>
        </w:rPr>
        <w:t> </w:t>
      </w:r>
      <w:r>
        <w:rPr>
          <w:b/>
          <w:sz w:val="24"/>
        </w:rPr>
        <w:t>wellbeing</w:t>
      </w:r>
      <w:r>
        <w:rPr>
          <w:b/>
          <w:spacing w:val="-3"/>
          <w:sz w:val="24"/>
        </w:rPr>
        <w:t> </w:t>
      </w:r>
      <w:r>
        <w:rPr>
          <w:b/>
          <w:sz w:val="24"/>
        </w:rPr>
        <w:t>outcomes</w:t>
      </w:r>
      <w:r>
        <w:rPr>
          <w:b/>
          <w:spacing w:val="-3"/>
          <w:sz w:val="24"/>
        </w:rPr>
        <w:t> </w:t>
      </w:r>
      <w:r>
        <w:rPr>
          <w:b/>
          <w:sz w:val="24"/>
        </w:rPr>
        <w:t>over</w:t>
      </w:r>
      <w:r>
        <w:rPr>
          <w:b/>
          <w:spacing w:val="-6"/>
          <w:sz w:val="24"/>
        </w:rPr>
        <w:t> </w:t>
      </w:r>
      <w:r>
        <w:rPr>
          <w:b/>
          <w:spacing w:val="-2"/>
          <w:sz w:val="24"/>
        </w:rPr>
        <w:t>time.</w:t>
      </w:r>
    </w:p>
    <w:p>
      <w:pPr>
        <w:pStyle w:val="Heading1"/>
        <w:tabs>
          <w:tab w:pos="1528" w:val="left" w:leader="none"/>
          <w:tab w:pos="4408" w:val="left" w:leader="none"/>
        </w:tabs>
        <w:spacing w:before="202"/>
        <w:ind w:left="1528" w:right="2617"/>
        <w:rPr>
          <w:u w:val="none"/>
        </w:rPr>
      </w:pPr>
      <w:r>
        <w:rPr>
          <w:spacing w:val="-2"/>
          <w:u w:val="none"/>
        </w:rPr>
        <w:t>Contacts:</w:t>
      </w:r>
      <w:r>
        <w:rPr>
          <w:u w:val="none"/>
        </w:rPr>
        <w:tab/>
        <w:t>Dr. Jayanthi Lingham</w:t>
        <w:tab/>
      </w:r>
      <w:hyperlink r:id="rId10">
        <w:r>
          <w:rPr>
            <w:spacing w:val="-2"/>
            <w:u w:val="single"/>
          </w:rPr>
          <w:t>j.t.lingham@sheffield.ac.uk</w:t>
        </w:r>
      </w:hyperlink>
      <w:r>
        <w:rPr>
          <w:spacing w:val="-2"/>
          <w:u w:val="none"/>
        </w:rPr>
        <w:t> </w:t>
      </w:r>
      <w:r>
        <w:rPr>
          <w:u w:val="none"/>
        </w:rPr>
        <w:t>Prof. Majella Kilkey</w:t>
        <w:tab/>
      </w:r>
      <w:hyperlink r:id="rId11">
        <w:r>
          <w:rPr>
            <w:spacing w:val="-2"/>
            <w:u w:val="single"/>
          </w:rPr>
          <w:t>m.kilkey@sheffield.ac.uk</w:t>
        </w:r>
      </w:hyperlink>
      <w:r>
        <w:rPr>
          <w:spacing w:val="-2"/>
          <w:u w:val="none"/>
        </w:rPr>
        <w:t> </w:t>
      </w:r>
      <w:r>
        <w:rPr>
          <w:u w:val="none"/>
        </w:rPr>
        <w:t>Centre for Care</w:t>
        <w:tab/>
      </w:r>
      <w:hyperlink r:id="rId12">
        <w:r>
          <w:rPr>
            <w:spacing w:val="-2"/>
            <w:u w:val="single"/>
          </w:rPr>
          <w:t>centreforcare@sheffield.ac.uk</w:t>
        </w:r>
      </w:hyperlink>
    </w:p>
    <w:p>
      <w:pPr>
        <w:pStyle w:val="BodyText"/>
        <w:spacing w:before="188"/>
        <w:ind w:left="0"/>
        <w:rPr>
          <w:sz w:val="20"/>
        </w:rPr>
      </w:pPr>
      <w:r>
        <w:rPr>
          <w:sz w:val="20"/>
        </w:rPr>
        <mc:AlternateContent>
          <mc:Choice Requires="wps">
            <w:drawing>
              <wp:anchor distT="0" distB="0" distL="0" distR="0" allowOverlap="1" layoutInCell="1" locked="0" behindDoc="1" simplePos="0" relativeHeight="487590400">
                <wp:simplePos x="0" y="0"/>
                <wp:positionH relativeFrom="page">
                  <wp:posOffset>686104</wp:posOffset>
                </wp:positionH>
                <wp:positionV relativeFrom="paragraph">
                  <wp:posOffset>281043</wp:posOffset>
                </wp:positionV>
                <wp:extent cx="1829435" cy="10795"/>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1829435" cy="10795"/>
                        </a:xfrm>
                        <a:custGeom>
                          <a:avLst/>
                          <a:gdLst/>
                          <a:ahLst/>
                          <a:cxnLst/>
                          <a:rect l="l" t="t" r="r" b="b"/>
                          <a:pathLst>
                            <a:path w="1829435" h="10795">
                              <a:moveTo>
                                <a:pt x="1829054" y="0"/>
                              </a:moveTo>
                              <a:lnTo>
                                <a:pt x="0" y="0"/>
                              </a:lnTo>
                              <a:lnTo>
                                <a:pt x="0" y="10668"/>
                              </a:lnTo>
                              <a:lnTo>
                                <a:pt x="1829054" y="10668"/>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4.023998pt;margin-top:22.129416pt;width:144.020pt;height:.84003pt;mso-position-horizontal-relative:page;mso-position-vertical-relative:paragraph;z-index:-15726080;mso-wrap-distance-left:0;mso-wrap-distance-right:0" id="docshape7" filled="true" fillcolor="#000000" stroked="false">
                <v:fill type="solid"/>
                <w10:wrap type="topAndBottom"/>
              </v:rect>
            </w:pict>
          </mc:Fallback>
        </mc:AlternateContent>
      </w:r>
    </w:p>
    <w:p>
      <w:pPr>
        <w:spacing w:before="109"/>
        <w:ind w:left="88" w:right="381" w:firstLine="0"/>
        <w:jc w:val="both"/>
        <w:rPr>
          <w:sz w:val="20"/>
        </w:rPr>
      </w:pPr>
      <w:bookmarkStart w:name="_bookmark0" w:id="1"/>
      <w:bookmarkEnd w:id="1"/>
      <w:r>
        <w:rPr/>
      </w:r>
      <w:r>
        <w:rPr>
          <w:rFonts w:ascii="Calibri"/>
          <w:sz w:val="20"/>
          <w:vertAlign w:val="superscript"/>
        </w:rPr>
        <w:t>i</w:t>
      </w:r>
      <w:r>
        <w:rPr>
          <w:rFonts w:ascii="Calibri"/>
          <w:spacing w:val="-4"/>
          <w:sz w:val="20"/>
          <w:vertAlign w:val="baseline"/>
        </w:rPr>
        <w:t> </w:t>
      </w:r>
      <w:r>
        <w:rPr>
          <w:sz w:val="20"/>
          <w:vertAlign w:val="baseline"/>
        </w:rPr>
        <w:t>Research</w:t>
      </w:r>
      <w:r>
        <w:rPr>
          <w:spacing w:val="-2"/>
          <w:sz w:val="20"/>
          <w:vertAlign w:val="baseline"/>
        </w:rPr>
        <w:t> </w:t>
      </w:r>
      <w:r>
        <w:rPr>
          <w:sz w:val="20"/>
          <w:vertAlign w:val="baseline"/>
        </w:rPr>
        <w:t>report:</w:t>
      </w:r>
      <w:r>
        <w:rPr>
          <w:spacing w:val="-2"/>
          <w:sz w:val="20"/>
          <w:vertAlign w:val="baseline"/>
        </w:rPr>
        <w:t> </w:t>
      </w:r>
      <w:r>
        <w:rPr>
          <w:b/>
          <w:sz w:val="20"/>
          <w:vertAlign w:val="baseline"/>
        </w:rPr>
        <w:t>Lingham,</w:t>
      </w:r>
      <w:r>
        <w:rPr>
          <w:b/>
          <w:spacing w:val="-3"/>
          <w:sz w:val="20"/>
          <w:vertAlign w:val="baseline"/>
        </w:rPr>
        <w:t> </w:t>
      </w:r>
      <w:r>
        <w:rPr>
          <w:b/>
          <w:sz w:val="20"/>
          <w:vertAlign w:val="baseline"/>
        </w:rPr>
        <w:t>J.T.</w:t>
      </w:r>
      <w:r>
        <w:rPr>
          <w:b/>
          <w:spacing w:val="-3"/>
          <w:sz w:val="20"/>
          <w:vertAlign w:val="baseline"/>
        </w:rPr>
        <w:t> </w:t>
      </w:r>
      <w:r>
        <w:rPr>
          <w:b/>
          <w:sz w:val="20"/>
          <w:vertAlign w:val="baseline"/>
        </w:rPr>
        <w:t>and</w:t>
      </w:r>
      <w:r>
        <w:rPr>
          <w:b/>
          <w:spacing w:val="-4"/>
          <w:sz w:val="20"/>
          <w:vertAlign w:val="baseline"/>
        </w:rPr>
        <w:t> </w:t>
      </w:r>
      <w:r>
        <w:rPr>
          <w:b/>
          <w:sz w:val="20"/>
          <w:vertAlign w:val="baseline"/>
        </w:rPr>
        <w:t>Kilkey,</w:t>
      </w:r>
      <w:r>
        <w:rPr>
          <w:b/>
          <w:spacing w:val="-3"/>
          <w:sz w:val="20"/>
          <w:vertAlign w:val="baseline"/>
        </w:rPr>
        <w:t> </w:t>
      </w:r>
      <w:r>
        <w:rPr>
          <w:b/>
          <w:sz w:val="20"/>
          <w:vertAlign w:val="baseline"/>
        </w:rPr>
        <w:t>M.</w:t>
      </w:r>
      <w:r>
        <w:rPr>
          <w:b/>
          <w:spacing w:val="-3"/>
          <w:sz w:val="20"/>
          <w:vertAlign w:val="baseline"/>
        </w:rPr>
        <w:t> </w:t>
      </w:r>
      <w:r>
        <w:rPr>
          <w:b/>
          <w:sz w:val="20"/>
          <w:vertAlign w:val="baseline"/>
        </w:rPr>
        <w:t>(2025)</w:t>
      </w:r>
      <w:r>
        <w:rPr>
          <w:b/>
          <w:spacing w:val="-3"/>
          <w:sz w:val="20"/>
          <w:vertAlign w:val="baseline"/>
        </w:rPr>
        <w:t> </w:t>
      </w:r>
      <w:r>
        <w:rPr>
          <w:b/>
          <w:sz w:val="20"/>
          <w:vertAlign w:val="baseline"/>
        </w:rPr>
        <w:t>Migration</w:t>
      </w:r>
      <w:r>
        <w:rPr>
          <w:b/>
          <w:spacing w:val="-4"/>
          <w:sz w:val="20"/>
          <w:vertAlign w:val="baseline"/>
        </w:rPr>
        <w:t> </w:t>
      </w:r>
      <w:r>
        <w:rPr>
          <w:b/>
          <w:sz w:val="20"/>
          <w:vertAlign w:val="baseline"/>
        </w:rPr>
        <w:t>and</w:t>
      </w:r>
      <w:r>
        <w:rPr>
          <w:b/>
          <w:spacing w:val="-4"/>
          <w:sz w:val="20"/>
          <w:vertAlign w:val="baseline"/>
        </w:rPr>
        <w:t> </w:t>
      </w:r>
      <w:r>
        <w:rPr>
          <w:b/>
          <w:sz w:val="20"/>
          <w:vertAlign w:val="baseline"/>
        </w:rPr>
        <w:t>the</w:t>
      </w:r>
      <w:r>
        <w:rPr>
          <w:b/>
          <w:spacing w:val="-3"/>
          <w:sz w:val="20"/>
          <w:vertAlign w:val="baseline"/>
        </w:rPr>
        <w:t> </w:t>
      </w:r>
      <w:r>
        <w:rPr>
          <w:b/>
          <w:sz w:val="20"/>
          <w:vertAlign w:val="baseline"/>
        </w:rPr>
        <w:t>Right</w:t>
      </w:r>
      <w:r>
        <w:rPr>
          <w:b/>
          <w:spacing w:val="-3"/>
          <w:sz w:val="20"/>
          <w:vertAlign w:val="baseline"/>
        </w:rPr>
        <w:t> </w:t>
      </w:r>
      <w:r>
        <w:rPr>
          <w:b/>
          <w:sz w:val="20"/>
          <w:vertAlign w:val="baseline"/>
        </w:rPr>
        <w:t>to</w:t>
      </w:r>
      <w:r>
        <w:rPr>
          <w:b/>
          <w:spacing w:val="-4"/>
          <w:sz w:val="20"/>
          <w:vertAlign w:val="baseline"/>
        </w:rPr>
        <w:t> </w:t>
      </w:r>
      <w:r>
        <w:rPr>
          <w:b/>
          <w:sz w:val="20"/>
          <w:vertAlign w:val="baseline"/>
        </w:rPr>
        <w:t>Care.</w:t>
      </w:r>
      <w:r>
        <w:rPr>
          <w:b/>
          <w:spacing w:val="-2"/>
          <w:sz w:val="20"/>
          <w:vertAlign w:val="baseline"/>
        </w:rPr>
        <w:t> </w:t>
      </w:r>
      <w:r>
        <w:rPr>
          <w:b/>
          <w:sz w:val="20"/>
          <w:vertAlign w:val="baseline"/>
        </w:rPr>
        <w:t>University</w:t>
      </w:r>
      <w:r>
        <w:rPr>
          <w:b/>
          <w:spacing w:val="-2"/>
          <w:sz w:val="20"/>
          <w:vertAlign w:val="baseline"/>
        </w:rPr>
        <w:t> </w:t>
      </w:r>
      <w:r>
        <w:rPr>
          <w:b/>
          <w:sz w:val="20"/>
          <w:vertAlign w:val="baseline"/>
        </w:rPr>
        <w:t>of</w:t>
      </w:r>
      <w:r>
        <w:rPr>
          <w:b/>
          <w:spacing w:val="-3"/>
          <w:sz w:val="20"/>
          <w:vertAlign w:val="baseline"/>
        </w:rPr>
        <w:t> </w:t>
      </w:r>
      <w:r>
        <w:rPr>
          <w:b/>
          <w:sz w:val="20"/>
          <w:vertAlign w:val="baseline"/>
        </w:rPr>
        <w:t>Sheffield: Centre</w:t>
      </w:r>
      <w:r>
        <w:rPr>
          <w:b/>
          <w:spacing w:val="-4"/>
          <w:sz w:val="20"/>
          <w:vertAlign w:val="baseline"/>
        </w:rPr>
        <w:t> </w:t>
      </w:r>
      <w:r>
        <w:rPr>
          <w:b/>
          <w:sz w:val="20"/>
          <w:vertAlign w:val="baseline"/>
        </w:rPr>
        <w:t>for</w:t>
      </w:r>
      <w:r>
        <w:rPr>
          <w:b/>
          <w:spacing w:val="-4"/>
          <w:sz w:val="20"/>
          <w:vertAlign w:val="baseline"/>
        </w:rPr>
        <w:t> </w:t>
      </w:r>
      <w:r>
        <w:rPr>
          <w:b/>
          <w:sz w:val="20"/>
          <w:vertAlign w:val="baseline"/>
        </w:rPr>
        <w:t>Care:</w:t>
      </w:r>
      <w:r>
        <w:rPr>
          <w:b/>
          <w:spacing w:val="-2"/>
          <w:sz w:val="20"/>
          <w:vertAlign w:val="baseline"/>
        </w:rPr>
        <w:t> </w:t>
      </w:r>
      <w:hyperlink r:id="rId13">
        <w:r>
          <w:rPr>
            <w:b/>
            <w:sz w:val="20"/>
            <w:u w:val="single"/>
            <w:vertAlign w:val="baseline"/>
          </w:rPr>
          <w:t>https://centreforcare.ac.uk/publications/migration-and-the-right-to-care/</w:t>
        </w:r>
        <w:r>
          <w:rPr>
            <w:rFonts w:ascii="Calibri"/>
            <w:sz w:val="20"/>
            <w:u w:val="none"/>
            <w:vertAlign w:val="baseline"/>
          </w:rPr>
          <w:t>.</w:t>
        </w:r>
      </w:hyperlink>
      <w:r>
        <w:rPr>
          <w:rFonts w:ascii="Calibri"/>
          <w:spacing w:val="-3"/>
          <w:sz w:val="20"/>
          <w:u w:val="none"/>
          <w:vertAlign w:val="baseline"/>
        </w:rPr>
        <w:t> </w:t>
      </w:r>
      <w:r>
        <w:rPr>
          <w:sz w:val="20"/>
          <w:u w:val="none"/>
          <w:vertAlign w:val="baseline"/>
        </w:rPr>
        <w:t>Please</w:t>
      </w:r>
      <w:r>
        <w:rPr>
          <w:spacing w:val="-5"/>
          <w:sz w:val="20"/>
          <w:u w:val="none"/>
          <w:vertAlign w:val="baseline"/>
        </w:rPr>
        <w:t> </w:t>
      </w:r>
      <w:r>
        <w:rPr>
          <w:sz w:val="20"/>
          <w:u w:val="none"/>
          <w:vertAlign w:val="baseline"/>
        </w:rPr>
        <w:t>contact</w:t>
      </w:r>
      <w:r>
        <w:rPr>
          <w:spacing w:val="-3"/>
          <w:sz w:val="20"/>
          <w:u w:val="none"/>
          <w:vertAlign w:val="baseline"/>
        </w:rPr>
        <w:t> </w:t>
      </w:r>
      <w:r>
        <w:rPr>
          <w:sz w:val="20"/>
          <w:u w:val="none"/>
          <w:vertAlign w:val="baseline"/>
        </w:rPr>
        <w:t>us</w:t>
      </w:r>
      <w:r>
        <w:rPr>
          <w:spacing w:val="-4"/>
          <w:sz w:val="20"/>
          <w:u w:val="none"/>
          <w:vertAlign w:val="baseline"/>
        </w:rPr>
        <w:t> </w:t>
      </w:r>
      <w:r>
        <w:rPr>
          <w:sz w:val="20"/>
          <w:u w:val="none"/>
          <w:vertAlign w:val="baseline"/>
        </w:rPr>
        <w:t>for hard copies of the report.</w:t>
      </w:r>
    </w:p>
    <w:p>
      <w:pPr>
        <w:spacing w:line="276" w:lineRule="auto" w:before="1"/>
        <w:ind w:left="88" w:right="162" w:firstLine="0"/>
        <w:jc w:val="left"/>
        <w:rPr>
          <w:sz w:val="20"/>
        </w:rPr>
      </w:pPr>
      <w:bookmarkStart w:name="_bookmark1" w:id="2"/>
      <w:bookmarkEnd w:id="2"/>
      <w:r>
        <w:rPr/>
      </w:r>
      <w:r>
        <w:rPr>
          <w:sz w:val="20"/>
          <w:vertAlign w:val="superscript"/>
        </w:rPr>
        <w:t>ii</w:t>
      </w:r>
      <w:r>
        <w:rPr>
          <w:sz w:val="20"/>
          <w:vertAlign w:val="baseline"/>
        </w:rPr>
        <w:t> The Centre for Care is funded by the Economic and Social Research Council (ESRC), award ES/W002302/1, with contribution</w:t>
      </w:r>
      <w:r>
        <w:rPr>
          <w:spacing w:val="-2"/>
          <w:sz w:val="20"/>
          <w:vertAlign w:val="baseline"/>
        </w:rPr>
        <w:t> </w:t>
      </w:r>
      <w:r>
        <w:rPr>
          <w:sz w:val="20"/>
          <w:vertAlign w:val="baseline"/>
        </w:rPr>
        <w:t>from</w:t>
      </w:r>
      <w:r>
        <w:rPr>
          <w:spacing w:val="-2"/>
          <w:sz w:val="20"/>
          <w:vertAlign w:val="baseline"/>
        </w:rPr>
        <w:t> </w:t>
      </w:r>
      <w:r>
        <w:rPr>
          <w:sz w:val="20"/>
          <w:vertAlign w:val="baseline"/>
        </w:rPr>
        <w:t>the</w:t>
      </w:r>
      <w:r>
        <w:rPr>
          <w:spacing w:val="-3"/>
          <w:sz w:val="20"/>
          <w:vertAlign w:val="baseline"/>
        </w:rPr>
        <w:t> </w:t>
      </w:r>
      <w:r>
        <w:rPr>
          <w:sz w:val="20"/>
          <w:vertAlign w:val="baseline"/>
        </w:rPr>
        <w:t>National</w:t>
      </w:r>
      <w:r>
        <w:rPr>
          <w:spacing w:val="-5"/>
          <w:sz w:val="20"/>
          <w:vertAlign w:val="baseline"/>
        </w:rPr>
        <w:t> </w:t>
      </w:r>
      <w:r>
        <w:rPr>
          <w:sz w:val="20"/>
          <w:vertAlign w:val="baseline"/>
        </w:rPr>
        <w:t>Institute</w:t>
      </w:r>
      <w:r>
        <w:rPr>
          <w:spacing w:val="-3"/>
          <w:sz w:val="20"/>
          <w:vertAlign w:val="baseline"/>
        </w:rPr>
        <w:t> </w:t>
      </w:r>
      <w:r>
        <w:rPr>
          <w:sz w:val="20"/>
          <w:vertAlign w:val="baseline"/>
        </w:rPr>
        <w:t>for</w:t>
      </w:r>
      <w:r>
        <w:rPr>
          <w:spacing w:val="-3"/>
          <w:sz w:val="20"/>
          <w:vertAlign w:val="baseline"/>
        </w:rPr>
        <w:t> </w:t>
      </w:r>
      <w:r>
        <w:rPr>
          <w:sz w:val="20"/>
          <w:vertAlign w:val="baseline"/>
        </w:rPr>
        <w:t>Health</w:t>
      </w:r>
      <w:r>
        <w:rPr>
          <w:spacing w:val="-3"/>
          <w:sz w:val="20"/>
          <w:vertAlign w:val="baseline"/>
        </w:rPr>
        <w:t> </w:t>
      </w:r>
      <w:r>
        <w:rPr>
          <w:sz w:val="20"/>
          <w:vertAlign w:val="baseline"/>
        </w:rPr>
        <w:t>and</w:t>
      </w:r>
      <w:r>
        <w:rPr>
          <w:spacing w:val="-2"/>
          <w:sz w:val="20"/>
          <w:vertAlign w:val="baseline"/>
        </w:rPr>
        <w:t> </w:t>
      </w:r>
      <w:r>
        <w:rPr>
          <w:sz w:val="20"/>
          <w:vertAlign w:val="baseline"/>
        </w:rPr>
        <w:t>Care</w:t>
      </w:r>
      <w:r>
        <w:rPr>
          <w:spacing w:val="-5"/>
          <w:sz w:val="20"/>
          <w:vertAlign w:val="baseline"/>
        </w:rPr>
        <w:t> </w:t>
      </w:r>
      <w:r>
        <w:rPr>
          <w:sz w:val="20"/>
          <w:vertAlign w:val="baseline"/>
        </w:rPr>
        <w:t>Research</w:t>
      </w:r>
      <w:r>
        <w:rPr>
          <w:spacing w:val="-2"/>
          <w:sz w:val="20"/>
          <w:vertAlign w:val="baseline"/>
        </w:rPr>
        <w:t> </w:t>
      </w:r>
      <w:r>
        <w:rPr>
          <w:sz w:val="20"/>
          <w:vertAlign w:val="baseline"/>
        </w:rPr>
        <w:t>(NIHR)</w:t>
      </w:r>
      <w:r>
        <w:rPr>
          <w:spacing w:val="-3"/>
          <w:sz w:val="20"/>
          <w:vertAlign w:val="baseline"/>
        </w:rPr>
        <w:t> </w:t>
      </w:r>
      <w:r>
        <w:rPr>
          <w:sz w:val="20"/>
          <w:vertAlign w:val="baseline"/>
        </w:rPr>
        <w:t>(Department</w:t>
      </w:r>
      <w:r>
        <w:rPr>
          <w:spacing w:val="-4"/>
          <w:sz w:val="20"/>
          <w:vertAlign w:val="baseline"/>
        </w:rPr>
        <w:t> </w:t>
      </w:r>
      <w:r>
        <w:rPr>
          <w:sz w:val="20"/>
          <w:vertAlign w:val="baseline"/>
        </w:rPr>
        <w:t>of</w:t>
      </w:r>
      <w:r>
        <w:rPr>
          <w:spacing w:val="-3"/>
          <w:sz w:val="20"/>
          <w:vertAlign w:val="baseline"/>
        </w:rPr>
        <w:t> </w:t>
      </w:r>
      <w:r>
        <w:rPr>
          <w:sz w:val="20"/>
          <w:vertAlign w:val="baseline"/>
        </w:rPr>
        <w:t>Health</w:t>
      </w:r>
      <w:r>
        <w:rPr>
          <w:spacing w:val="-3"/>
          <w:sz w:val="20"/>
          <w:vertAlign w:val="baseline"/>
        </w:rPr>
        <w:t> </w:t>
      </w:r>
      <w:r>
        <w:rPr>
          <w:sz w:val="20"/>
          <w:vertAlign w:val="baseline"/>
        </w:rPr>
        <w:t>and</w:t>
      </w:r>
      <w:r>
        <w:rPr>
          <w:spacing w:val="-4"/>
          <w:sz w:val="20"/>
          <w:vertAlign w:val="baseline"/>
        </w:rPr>
        <w:t> </w:t>
      </w:r>
      <w:r>
        <w:rPr>
          <w:sz w:val="20"/>
          <w:vertAlign w:val="baseline"/>
        </w:rPr>
        <w:t>Social</w:t>
      </w:r>
      <w:r>
        <w:rPr>
          <w:spacing w:val="-3"/>
          <w:sz w:val="20"/>
          <w:vertAlign w:val="baseline"/>
        </w:rPr>
        <w:t> </w:t>
      </w:r>
      <w:r>
        <w:rPr>
          <w:sz w:val="20"/>
          <w:vertAlign w:val="baseline"/>
        </w:rPr>
        <w:t>Care). The views expressed are those of the authors and not necessarily those of the ESRC, UKRI, NHS, NIHR or the</w:t>
      </w:r>
    </w:p>
    <w:p>
      <w:pPr>
        <w:spacing w:line="228" w:lineRule="exact" w:before="0"/>
        <w:ind w:left="88" w:right="0" w:firstLine="0"/>
        <w:jc w:val="left"/>
        <w:rPr>
          <w:sz w:val="20"/>
        </w:rPr>
      </w:pPr>
      <w:r>
        <w:rPr>
          <w:sz w:val="20"/>
        </w:rPr>
        <w:t>Department</w:t>
      </w:r>
      <w:r>
        <w:rPr>
          <w:spacing w:val="-6"/>
          <w:sz w:val="20"/>
        </w:rPr>
        <w:t> </w:t>
      </w:r>
      <w:r>
        <w:rPr>
          <w:sz w:val="20"/>
        </w:rPr>
        <w:t>of</w:t>
      </w:r>
      <w:r>
        <w:rPr>
          <w:spacing w:val="-6"/>
          <w:sz w:val="20"/>
        </w:rPr>
        <w:t> </w:t>
      </w:r>
      <w:r>
        <w:rPr>
          <w:sz w:val="20"/>
        </w:rPr>
        <w:t>Health</w:t>
      </w:r>
      <w:r>
        <w:rPr>
          <w:spacing w:val="-4"/>
          <w:sz w:val="20"/>
        </w:rPr>
        <w:t> </w:t>
      </w:r>
      <w:r>
        <w:rPr>
          <w:sz w:val="20"/>
        </w:rPr>
        <w:t>and</w:t>
      </w:r>
      <w:r>
        <w:rPr>
          <w:spacing w:val="-4"/>
          <w:sz w:val="20"/>
        </w:rPr>
        <w:t> </w:t>
      </w:r>
      <w:r>
        <w:rPr>
          <w:sz w:val="20"/>
        </w:rPr>
        <w:t>Social</w:t>
      </w:r>
      <w:r>
        <w:rPr>
          <w:spacing w:val="-4"/>
          <w:sz w:val="20"/>
        </w:rPr>
        <w:t> Care.</w:t>
      </w:r>
    </w:p>
    <w:p>
      <w:pPr>
        <w:spacing w:before="36"/>
        <w:ind w:left="88" w:right="0" w:firstLine="0"/>
        <w:jc w:val="left"/>
        <w:rPr>
          <w:sz w:val="20"/>
        </w:rPr>
      </w:pPr>
      <w:bookmarkStart w:name="_bookmark2" w:id="3"/>
      <w:bookmarkEnd w:id="3"/>
      <w:r>
        <w:rPr/>
      </w:r>
      <w:r>
        <w:rPr>
          <w:sz w:val="20"/>
          <w:vertAlign w:val="superscript"/>
        </w:rPr>
        <w:t>iii</w:t>
      </w:r>
      <w:r>
        <w:rPr>
          <w:spacing w:val="-5"/>
          <w:sz w:val="20"/>
          <w:vertAlign w:val="baseline"/>
        </w:rPr>
        <w:t> </w:t>
      </w:r>
      <w:r>
        <w:rPr>
          <w:sz w:val="20"/>
          <w:vertAlign w:val="baseline"/>
        </w:rPr>
        <w:t>Research</w:t>
      </w:r>
      <w:r>
        <w:rPr>
          <w:spacing w:val="-3"/>
          <w:sz w:val="20"/>
          <w:vertAlign w:val="baseline"/>
        </w:rPr>
        <w:t> </w:t>
      </w:r>
      <w:r>
        <w:rPr>
          <w:sz w:val="20"/>
          <w:vertAlign w:val="baseline"/>
        </w:rPr>
        <w:t>participant</w:t>
      </w:r>
      <w:r>
        <w:rPr>
          <w:spacing w:val="-5"/>
          <w:sz w:val="20"/>
          <w:vertAlign w:val="baseline"/>
        </w:rPr>
        <w:t> </w:t>
      </w:r>
      <w:r>
        <w:rPr>
          <w:sz w:val="20"/>
          <w:vertAlign w:val="baseline"/>
        </w:rPr>
        <w:t>names</w:t>
      </w:r>
      <w:r>
        <w:rPr>
          <w:spacing w:val="-6"/>
          <w:sz w:val="20"/>
          <w:vertAlign w:val="baseline"/>
        </w:rPr>
        <w:t> </w:t>
      </w:r>
      <w:r>
        <w:rPr>
          <w:sz w:val="20"/>
          <w:vertAlign w:val="baseline"/>
        </w:rPr>
        <w:t>have</w:t>
      </w:r>
      <w:r>
        <w:rPr>
          <w:spacing w:val="-4"/>
          <w:sz w:val="20"/>
          <w:vertAlign w:val="baseline"/>
        </w:rPr>
        <w:t> </w:t>
      </w:r>
      <w:r>
        <w:rPr>
          <w:sz w:val="20"/>
          <w:vertAlign w:val="baseline"/>
        </w:rPr>
        <w:t>been</w:t>
      </w:r>
      <w:r>
        <w:rPr>
          <w:spacing w:val="-3"/>
          <w:sz w:val="20"/>
          <w:vertAlign w:val="baseline"/>
        </w:rPr>
        <w:t> </w:t>
      </w:r>
      <w:r>
        <w:rPr>
          <w:sz w:val="20"/>
          <w:vertAlign w:val="baseline"/>
        </w:rPr>
        <w:t>changed in</w:t>
      </w:r>
      <w:r>
        <w:rPr>
          <w:spacing w:val="-3"/>
          <w:sz w:val="20"/>
          <w:vertAlign w:val="baseline"/>
        </w:rPr>
        <w:t> </w:t>
      </w:r>
      <w:r>
        <w:rPr>
          <w:sz w:val="20"/>
          <w:vertAlign w:val="baseline"/>
        </w:rPr>
        <w:t>the</w:t>
      </w:r>
      <w:r>
        <w:rPr>
          <w:spacing w:val="-7"/>
          <w:sz w:val="20"/>
          <w:vertAlign w:val="baseline"/>
        </w:rPr>
        <w:t> </w:t>
      </w:r>
      <w:r>
        <w:rPr>
          <w:sz w:val="20"/>
          <w:vertAlign w:val="baseline"/>
        </w:rPr>
        <w:t>examples</w:t>
      </w:r>
      <w:r>
        <w:rPr>
          <w:spacing w:val="-5"/>
          <w:sz w:val="20"/>
          <w:vertAlign w:val="baseline"/>
        </w:rPr>
        <w:t> </w:t>
      </w:r>
      <w:r>
        <w:rPr>
          <w:sz w:val="20"/>
          <w:vertAlign w:val="baseline"/>
        </w:rPr>
        <w:t>provided</w:t>
      </w:r>
      <w:r>
        <w:rPr>
          <w:spacing w:val="-3"/>
          <w:sz w:val="20"/>
          <w:vertAlign w:val="baseline"/>
        </w:rPr>
        <w:t> </w:t>
      </w:r>
      <w:r>
        <w:rPr>
          <w:sz w:val="20"/>
          <w:vertAlign w:val="baseline"/>
        </w:rPr>
        <w:t>in</w:t>
      </w:r>
      <w:r>
        <w:rPr>
          <w:spacing w:val="-4"/>
          <w:sz w:val="20"/>
          <w:vertAlign w:val="baseline"/>
        </w:rPr>
        <w:t> </w:t>
      </w:r>
      <w:r>
        <w:rPr>
          <w:sz w:val="20"/>
          <w:vertAlign w:val="baseline"/>
        </w:rPr>
        <w:t>this</w:t>
      </w:r>
      <w:r>
        <w:rPr>
          <w:spacing w:val="-5"/>
          <w:sz w:val="20"/>
          <w:vertAlign w:val="baseline"/>
        </w:rPr>
        <w:t> </w:t>
      </w:r>
      <w:r>
        <w:rPr>
          <w:spacing w:val="-2"/>
          <w:sz w:val="20"/>
          <w:vertAlign w:val="baseline"/>
        </w:rPr>
        <w:t>paper.</w:t>
      </w:r>
    </w:p>
    <w:sectPr>
      <w:pgSz w:w="11910" w:h="16840"/>
      <w:pgMar w:header="708" w:footer="1043" w:top="1460" w:bottom="1240" w:left="992"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507456">
              <wp:simplePos x="0" y="0"/>
              <wp:positionH relativeFrom="page">
                <wp:posOffset>3704209</wp:posOffset>
              </wp:positionH>
              <wp:positionV relativeFrom="page">
                <wp:posOffset>9890252</wp:posOffset>
              </wp:positionV>
              <wp:extent cx="166370" cy="1778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66370" cy="177800"/>
                      </a:xfrm>
                      <a:prstGeom prst="rect">
                        <a:avLst/>
                      </a:prstGeom>
                    </wps:spPr>
                    <wps:txbx>
                      <w:txbxContent>
                        <w:p>
                          <w:pPr>
                            <w:spacing w:line="264" w:lineRule="exact" w:before="0"/>
                            <w:ind w:left="60" w:right="0" w:firstLine="0"/>
                            <w:jc w:val="left"/>
                            <w:rPr>
                              <w:rFonts w:ascii="Calibri"/>
                              <w:sz w:val="24"/>
                            </w:rPr>
                          </w:pPr>
                          <w:r>
                            <w:rPr>
                              <w:rFonts w:ascii="Calibri"/>
                              <w:spacing w:val="-10"/>
                              <w:sz w:val="24"/>
                            </w:rPr>
                            <w:fldChar w:fldCharType="begin"/>
                          </w:r>
                          <w:r>
                            <w:rPr>
                              <w:rFonts w:ascii="Calibri"/>
                              <w:spacing w:val="-10"/>
                              <w:sz w:val="24"/>
                            </w:rPr>
                            <w:instrText> PAGE </w:instrText>
                          </w:r>
                          <w:r>
                            <w:rPr>
                              <w:rFonts w:ascii="Calibri"/>
                              <w:spacing w:val="-10"/>
                              <w:sz w:val="24"/>
                            </w:rPr>
                            <w:fldChar w:fldCharType="separate"/>
                          </w:r>
                          <w:r>
                            <w:rPr>
                              <w:rFonts w:ascii="Calibri"/>
                              <w:spacing w:val="-10"/>
                              <w:sz w:val="24"/>
                            </w:rPr>
                            <w:t>1</w:t>
                          </w:r>
                          <w:r>
                            <w:rPr>
                              <w:rFonts w:ascii="Calibri"/>
                              <w:spacing w:val="-10"/>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1.670013pt;margin-top:778.76001pt;width:13.1pt;height:14pt;mso-position-horizontal-relative:page;mso-position-vertical-relative:page;z-index:-15809024" type="#_x0000_t202" id="docshape1" filled="false" stroked="false">
              <v:textbox inset="0,0,0,0">
                <w:txbxContent>
                  <w:p>
                    <w:pPr>
                      <w:spacing w:line="264" w:lineRule="exact" w:before="0"/>
                      <w:ind w:left="60" w:right="0" w:firstLine="0"/>
                      <w:jc w:val="left"/>
                      <w:rPr>
                        <w:rFonts w:ascii="Calibri"/>
                        <w:sz w:val="24"/>
                      </w:rPr>
                    </w:pPr>
                    <w:r>
                      <w:rPr>
                        <w:rFonts w:ascii="Calibri"/>
                        <w:spacing w:val="-10"/>
                        <w:sz w:val="24"/>
                      </w:rPr>
                      <w:fldChar w:fldCharType="begin"/>
                    </w:r>
                    <w:r>
                      <w:rPr>
                        <w:rFonts w:ascii="Calibri"/>
                        <w:spacing w:val="-10"/>
                        <w:sz w:val="24"/>
                      </w:rPr>
                      <w:instrText> PAGE </w:instrText>
                    </w:r>
                    <w:r>
                      <w:rPr>
                        <w:rFonts w:ascii="Calibri"/>
                        <w:spacing w:val="-10"/>
                        <w:sz w:val="24"/>
                      </w:rPr>
                      <w:fldChar w:fldCharType="separate"/>
                    </w:r>
                    <w:r>
                      <w:rPr>
                        <w:rFonts w:ascii="Calibri"/>
                        <w:spacing w:val="-10"/>
                        <w:sz w:val="24"/>
                      </w:rPr>
                      <w:t>1</w:t>
                    </w:r>
                    <w:r>
                      <w:rPr>
                        <w:rFonts w:ascii="Calibri"/>
                        <w:spacing w:val="-10"/>
                        <w:sz w:val="24"/>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w:drawing>
        <wp:anchor distT="0" distB="0" distL="0" distR="0" allowOverlap="1" layoutInCell="1" locked="0" behindDoc="1" simplePos="0" relativeHeight="487506944">
          <wp:simplePos x="0" y="0"/>
          <wp:positionH relativeFrom="page">
            <wp:posOffset>5989954</wp:posOffset>
          </wp:positionH>
          <wp:positionV relativeFrom="page">
            <wp:posOffset>449579</wp:posOffset>
          </wp:positionV>
          <wp:extent cx="883500" cy="33337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883500" cy="33337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446" w:hanging="358"/>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388" w:hanging="358"/>
      </w:pPr>
      <w:rPr>
        <w:rFonts w:hint="default"/>
        <w:lang w:val="en-US" w:eastAsia="en-US" w:bidi="ar-SA"/>
      </w:rPr>
    </w:lvl>
    <w:lvl w:ilvl="2">
      <w:start w:val="0"/>
      <w:numFmt w:val="bullet"/>
      <w:lvlText w:val="•"/>
      <w:lvlJc w:val="left"/>
      <w:pPr>
        <w:ind w:left="2336" w:hanging="358"/>
      </w:pPr>
      <w:rPr>
        <w:rFonts w:hint="default"/>
        <w:lang w:val="en-US" w:eastAsia="en-US" w:bidi="ar-SA"/>
      </w:rPr>
    </w:lvl>
    <w:lvl w:ilvl="3">
      <w:start w:val="0"/>
      <w:numFmt w:val="bullet"/>
      <w:lvlText w:val="•"/>
      <w:lvlJc w:val="left"/>
      <w:pPr>
        <w:ind w:left="3284" w:hanging="358"/>
      </w:pPr>
      <w:rPr>
        <w:rFonts w:hint="default"/>
        <w:lang w:val="en-US" w:eastAsia="en-US" w:bidi="ar-SA"/>
      </w:rPr>
    </w:lvl>
    <w:lvl w:ilvl="4">
      <w:start w:val="0"/>
      <w:numFmt w:val="bullet"/>
      <w:lvlText w:val="•"/>
      <w:lvlJc w:val="left"/>
      <w:pPr>
        <w:ind w:left="4232" w:hanging="358"/>
      </w:pPr>
      <w:rPr>
        <w:rFonts w:hint="default"/>
        <w:lang w:val="en-US" w:eastAsia="en-US" w:bidi="ar-SA"/>
      </w:rPr>
    </w:lvl>
    <w:lvl w:ilvl="5">
      <w:start w:val="0"/>
      <w:numFmt w:val="bullet"/>
      <w:lvlText w:val="•"/>
      <w:lvlJc w:val="left"/>
      <w:pPr>
        <w:ind w:left="5181" w:hanging="358"/>
      </w:pPr>
      <w:rPr>
        <w:rFonts w:hint="default"/>
        <w:lang w:val="en-US" w:eastAsia="en-US" w:bidi="ar-SA"/>
      </w:rPr>
    </w:lvl>
    <w:lvl w:ilvl="6">
      <w:start w:val="0"/>
      <w:numFmt w:val="bullet"/>
      <w:lvlText w:val="•"/>
      <w:lvlJc w:val="left"/>
      <w:pPr>
        <w:ind w:left="6129" w:hanging="358"/>
      </w:pPr>
      <w:rPr>
        <w:rFonts w:hint="default"/>
        <w:lang w:val="en-US" w:eastAsia="en-US" w:bidi="ar-SA"/>
      </w:rPr>
    </w:lvl>
    <w:lvl w:ilvl="7">
      <w:start w:val="0"/>
      <w:numFmt w:val="bullet"/>
      <w:lvlText w:val="•"/>
      <w:lvlJc w:val="left"/>
      <w:pPr>
        <w:ind w:left="7077" w:hanging="358"/>
      </w:pPr>
      <w:rPr>
        <w:rFonts w:hint="default"/>
        <w:lang w:val="en-US" w:eastAsia="en-US" w:bidi="ar-SA"/>
      </w:rPr>
    </w:lvl>
    <w:lvl w:ilvl="8">
      <w:start w:val="0"/>
      <w:numFmt w:val="bullet"/>
      <w:lvlText w:val="•"/>
      <w:lvlJc w:val="left"/>
      <w:pPr>
        <w:ind w:left="8025" w:hanging="358"/>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88"/>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60" w:hanging="1440"/>
      <w:outlineLvl w:val="1"/>
    </w:pPr>
    <w:rPr>
      <w:rFonts w:ascii="Times New Roman" w:hAnsi="Times New Roman" w:eastAsia="Times New Roman" w:cs="Times New Roman"/>
      <w:sz w:val="24"/>
      <w:szCs w:val="24"/>
      <w:u w:val="single" w:color="000000"/>
      <w:lang w:val="en-US" w:eastAsia="en-US" w:bidi="ar-SA"/>
    </w:rPr>
  </w:style>
  <w:style w:styleId="Title" w:type="paragraph">
    <w:name w:val="Title"/>
    <w:basedOn w:val="Normal"/>
    <w:uiPriority w:val="1"/>
    <w:qFormat/>
    <w:pPr>
      <w:ind w:right="6"/>
      <w:jc w:val="center"/>
    </w:pPr>
    <w:rPr>
      <w:rFonts w:ascii="Times New Roman" w:hAnsi="Times New Roman" w:eastAsia="Times New Roman" w:cs="Times New Roman"/>
      <w:sz w:val="32"/>
      <w:szCs w:val="32"/>
      <w:lang w:val="en-US" w:eastAsia="en-US" w:bidi="ar-SA"/>
    </w:rPr>
  </w:style>
  <w:style w:styleId="ListParagraph" w:type="paragraph">
    <w:name w:val="List Paragraph"/>
    <w:basedOn w:val="Normal"/>
    <w:uiPriority w:val="1"/>
    <w:qFormat/>
    <w:pPr>
      <w:ind w:left="446" w:right="266" w:hanging="358"/>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https://centreforcare.ac.uk/research-groups/care-trajectories-and-constraints/" TargetMode="External"/><Relationship Id="rId8" Type="http://schemas.openxmlformats.org/officeDocument/2006/relationships/hyperlink" Target="https://assets.publishing.service.gov.uk/media/691edda450b16caf978153d8/Command_Paper_final_-_reviewed7.pdf" TargetMode="External"/><Relationship Id="rId9" Type="http://schemas.openxmlformats.org/officeDocument/2006/relationships/hyperlink" Target="https://www.gov.uk/government/publications/gateway-protection-programme-information-for-organisations/gateway-protection-programme" TargetMode="External"/><Relationship Id="rId10" Type="http://schemas.openxmlformats.org/officeDocument/2006/relationships/hyperlink" Target="mailto:j.t.lingham@sheffield.ac.uk" TargetMode="External"/><Relationship Id="rId11" Type="http://schemas.openxmlformats.org/officeDocument/2006/relationships/hyperlink" Target="mailto:m.kilkey@sheffield.ac.uk" TargetMode="External"/><Relationship Id="rId12" Type="http://schemas.openxmlformats.org/officeDocument/2006/relationships/hyperlink" Target="mailto:centreforcare@sheffield.ac.uk" TargetMode="External"/><Relationship Id="rId13" Type="http://schemas.openxmlformats.org/officeDocument/2006/relationships/hyperlink" Target="https://centreforcare.ac.uk/publications/migration-and-the-right-to-care/" TargetMode="External"/><Relationship Id="rId14"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Jayanthi Lingham</dc:creator>
  <dcterms:created xsi:type="dcterms:W3CDTF">2026-08-18T10:31:26Z</dcterms:created>
  <dcterms:modified xsi:type="dcterms:W3CDTF">2026-08-18T10:31:26Z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2026-04-16T00:00:00Z</vt:filetime>
  </property>
  <property fmtid="{D5CDD505-2E9C-101B-9397-08002B2CF9AE}" pid="3" name="Creator">
    <vt:lpwstr>Microsoft® Word for Microsoft 365</vt:lpwstr>
  </property>
  <property fmtid="{D5CDD505-2E9C-101B-9397-08002B2CF9AE}" pid="4" name="LastSaved">
    <vt:filetime>2026-08-18T00:00:00Z</vt:filetime>
  </property>
  <property fmtid="{D5CDD505-2E9C-101B-9397-08002B2CF9AE}" pid="5" name="Producer">
    <vt:lpwstr>Microsoft® Word for Microsoft 365</vt:lpwstr>
  </property>
</Properties>
</file>